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CAADF" w14:textId="77777777" w:rsidR="00CC5B77" w:rsidRPr="002044A5" w:rsidRDefault="00CC5B77" w:rsidP="00CC5B77">
      <w:pPr>
        <w:widowControl/>
        <w:snapToGrid w:val="0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  <w:r w:rsidRPr="002044A5">
        <w:rPr>
          <w:rFonts w:ascii="Times New Roman" w:eastAsia="標楷體" w:hAnsi="Times New Roman" w:hint="eastAsia"/>
          <w:b/>
          <w:kern w:val="0"/>
          <w:sz w:val="32"/>
          <w:szCs w:val="32"/>
        </w:rPr>
        <w:t>社團法人中華民國諮商心理師公會全國聯合會</w:t>
      </w:r>
    </w:p>
    <w:p w14:paraId="2FE40A73" w14:textId="77777777" w:rsidR="00CC5B77" w:rsidRPr="002044A5" w:rsidRDefault="00CC5B77" w:rsidP="00CC5B77">
      <w:pPr>
        <w:widowControl/>
        <w:tabs>
          <w:tab w:val="left" w:pos="8280"/>
        </w:tabs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  <w:r w:rsidRPr="002044A5">
        <w:rPr>
          <w:rFonts w:ascii="Times New Roman" w:eastAsia="標楷體" w:hAnsi="Times New Roman" w:hint="eastAsia"/>
          <w:b/>
          <w:sz w:val="32"/>
          <w:szCs w:val="32"/>
        </w:rPr>
        <w:t>國際事務委員會</w:t>
      </w:r>
      <w:r w:rsidRPr="002044A5">
        <w:rPr>
          <w:rFonts w:ascii="Times New Roman" w:eastAsia="標楷體" w:hAnsi="Times New Roman" w:hint="eastAsia"/>
          <w:b/>
          <w:kern w:val="0"/>
          <w:sz w:val="32"/>
          <w:szCs w:val="32"/>
        </w:rPr>
        <w:t>設置辦法</w:t>
      </w:r>
    </w:p>
    <w:p w14:paraId="5A71A4A9" w14:textId="77777777" w:rsidR="00CC5B77" w:rsidRDefault="00CC5B77" w:rsidP="0083029E">
      <w:pPr>
        <w:widowControl/>
        <w:tabs>
          <w:tab w:val="left" w:pos="8280"/>
        </w:tabs>
        <w:jc w:val="right"/>
        <w:rPr>
          <w:rFonts w:ascii="Times New Roman" w:eastAsia="標楷體" w:hAnsi="Times New Roman" w:hint="eastAsia"/>
          <w:sz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8"/>
          <w:attr w:name="Month" w:val="5"/>
          <w:attr w:name="Year" w:val="2013"/>
        </w:smartTagPr>
        <w:r w:rsidRPr="00E06606">
          <w:rPr>
            <w:rFonts w:ascii="Times New Roman" w:eastAsia="標楷體" w:hAnsi="Times New Roman"/>
            <w:sz w:val="20"/>
          </w:rPr>
          <w:t>中華民國</w:t>
        </w:r>
        <w:r w:rsidRPr="00E06606">
          <w:rPr>
            <w:rFonts w:ascii="Times New Roman" w:eastAsia="標楷體" w:hAnsi="Times New Roman"/>
            <w:sz w:val="20"/>
          </w:rPr>
          <w:t>102</w:t>
        </w:r>
        <w:r w:rsidRPr="00E06606">
          <w:rPr>
            <w:rFonts w:ascii="Times New Roman" w:eastAsia="標楷體" w:hAnsi="Times New Roman"/>
            <w:sz w:val="20"/>
          </w:rPr>
          <w:t>年</w:t>
        </w:r>
        <w:r w:rsidRPr="00E06606">
          <w:rPr>
            <w:rFonts w:ascii="Times New Roman" w:eastAsia="標楷體" w:hAnsi="Times New Roman"/>
            <w:sz w:val="20"/>
          </w:rPr>
          <w:t>5</w:t>
        </w:r>
        <w:r w:rsidRPr="00E06606">
          <w:rPr>
            <w:rFonts w:ascii="Times New Roman" w:eastAsia="標楷體" w:hAnsi="Times New Roman"/>
            <w:sz w:val="20"/>
          </w:rPr>
          <w:t>月</w:t>
        </w:r>
        <w:r w:rsidRPr="00E06606">
          <w:rPr>
            <w:rFonts w:ascii="Times New Roman" w:eastAsia="標楷體" w:hAnsi="Times New Roman"/>
            <w:sz w:val="20"/>
          </w:rPr>
          <w:t>18</w:t>
        </w:r>
        <w:r w:rsidRPr="00E06606">
          <w:rPr>
            <w:rFonts w:ascii="Times New Roman" w:eastAsia="標楷體" w:hAnsi="Times New Roman"/>
            <w:sz w:val="20"/>
          </w:rPr>
          <w:t>日</w:t>
        </w:r>
      </w:smartTag>
      <w:r w:rsidRPr="00E06606">
        <w:rPr>
          <w:rFonts w:ascii="Times New Roman" w:eastAsia="標楷體" w:hAnsi="Times New Roman"/>
          <w:sz w:val="20"/>
        </w:rPr>
        <w:t>第二屆第</w:t>
      </w:r>
      <w:r w:rsidRPr="00E06606">
        <w:rPr>
          <w:rFonts w:ascii="Times New Roman" w:eastAsia="標楷體" w:hAnsi="Times New Roman"/>
          <w:sz w:val="20"/>
        </w:rPr>
        <w:t>2</w:t>
      </w:r>
      <w:r w:rsidRPr="00E06606">
        <w:rPr>
          <w:rFonts w:ascii="Times New Roman" w:eastAsia="標楷體" w:hAnsi="Times New Roman"/>
          <w:sz w:val="20"/>
        </w:rPr>
        <w:t>次理監事會議通過</w:t>
      </w:r>
    </w:p>
    <w:p w14:paraId="54C6BACA" w14:textId="77777777" w:rsidR="00F069B7" w:rsidRDefault="00F069B7" w:rsidP="0083029E">
      <w:pPr>
        <w:widowControl/>
        <w:tabs>
          <w:tab w:val="left" w:pos="8280"/>
        </w:tabs>
        <w:jc w:val="right"/>
        <w:rPr>
          <w:rFonts w:ascii="Times New Roman" w:eastAsia="標楷體" w:hAnsi="Times New Roman" w:hint="eastAsia"/>
          <w:sz w:val="20"/>
        </w:rPr>
      </w:pPr>
      <w:r>
        <w:rPr>
          <w:rFonts w:ascii="Times New Roman" w:eastAsia="標楷體" w:hAnsi="Times New Roman" w:hint="eastAsia"/>
          <w:sz w:val="20"/>
        </w:rPr>
        <w:t>中華民國</w:t>
      </w:r>
      <w:r>
        <w:rPr>
          <w:rFonts w:ascii="Times New Roman" w:eastAsia="標楷體" w:hAnsi="Times New Roman" w:hint="eastAsia"/>
          <w:sz w:val="20"/>
        </w:rPr>
        <w:t>105</w:t>
      </w:r>
      <w:r>
        <w:rPr>
          <w:rFonts w:ascii="Times New Roman" w:eastAsia="標楷體" w:hAnsi="Times New Roman" w:hint="eastAsia"/>
          <w:sz w:val="20"/>
        </w:rPr>
        <w:t>年</w:t>
      </w:r>
      <w:r>
        <w:rPr>
          <w:rFonts w:ascii="Times New Roman" w:eastAsia="標楷體" w:hAnsi="Times New Roman" w:hint="eastAsia"/>
          <w:sz w:val="20"/>
        </w:rPr>
        <w:t>5</w:t>
      </w:r>
      <w:r>
        <w:rPr>
          <w:rFonts w:ascii="Times New Roman" w:eastAsia="標楷體" w:hAnsi="Times New Roman" w:hint="eastAsia"/>
          <w:sz w:val="20"/>
        </w:rPr>
        <w:t>月</w:t>
      </w:r>
      <w:r>
        <w:rPr>
          <w:rFonts w:ascii="Times New Roman" w:eastAsia="標楷體" w:hAnsi="Times New Roman" w:hint="eastAsia"/>
          <w:sz w:val="20"/>
        </w:rPr>
        <w:t>21</w:t>
      </w:r>
      <w:r>
        <w:rPr>
          <w:rFonts w:ascii="Times New Roman" w:eastAsia="標楷體" w:hAnsi="Times New Roman" w:hint="eastAsia"/>
          <w:sz w:val="20"/>
        </w:rPr>
        <w:t>日第三屆第二次理監事會議通過</w:t>
      </w:r>
    </w:p>
    <w:p w14:paraId="66F8B797" w14:textId="77777777" w:rsidR="0083029E" w:rsidRPr="00E06606" w:rsidRDefault="0083029E" w:rsidP="0083029E">
      <w:pPr>
        <w:widowControl/>
        <w:tabs>
          <w:tab w:val="left" w:pos="8280"/>
        </w:tabs>
        <w:jc w:val="right"/>
        <w:rPr>
          <w:rFonts w:ascii="Times New Roman" w:eastAsia="標楷體" w:hAnsi="Times New Roman"/>
          <w:sz w:val="20"/>
        </w:rPr>
      </w:pPr>
    </w:p>
    <w:p w14:paraId="6EA7FE62" w14:textId="77777777" w:rsidR="00CC5B77" w:rsidRPr="00E06606" w:rsidRDefault="00CC5B77" w:rsidP="00CC5B77">
      <w:pPr>
        <w:numPr>
          <w:ilvl w:val="0"/>
          <w:numId w:val="1"/>
        </w:numPr>
        <w:tabs>
          <w:tab w:val="clear" w:pos="284"/>
          <w:tab w:val="num" w:pos="1080"/>
        </w:tabs>
        <w:snapToGrid w:val="0"/>
        <w:spacing w:afterLines="50" w:after="180"/>
        <w:ind w:left="1080" w:hanging="1080"/>
        <w:jc w:val="both"/>
        <w:rPr>
          <w:rFonts w:ascii="Times New Roman" w:eastAsia="標楷體" w:hAnsi="Times New Roman"/>
        </w:rPr>
      </w:pPr>
      <w:r w:rsidRPr="00E06606">
        <w:rPr>
          <w:rFonts w:ascii="Times New Roman" w:eastAsia="標楷體" w:hAnsi="Times New Roman"/>
          <w:kern w:val="0"/>
          <w:szCs w:val="24"/>
        </w:rPr>
        <w:t>社團法人中華民國諮商心理師公會全國聯合會</w:t>
      </w:r>
      <w:r w:rsidRPr="00E06606">
        <w:rPr>
          <w:rFonts w:ascii="Times New Roman" w:eastAsia="標楷體" w:hAnsi="Times New Roman"/>
          <w:kern w:val="0"/>
          <w:szCs w:val="24"/>
        </w:rPr>
        <w:t>(</w:t>
      </w:r>
      <w:r w:rsidRPr="00E06606">
        <w:rPr>
          <w:rFonts w:ascii="Times New Roman" w:eastAsia="標楷體" w:hAnsi="Times New Roman"/>
          <w:kern w:val="0"/>
          <w:szCs w:val="24"/>
        </w:rPr>
        <w:t>以下簡稱本會</w:t>
      </w:r>
      <w:r w:rsidRPr="00E06606">
        <w:rPr>
          <w:rFonts w:ascii="Times New Roman" w:eastAsia="標楷體" w:hAnsi="Times New Roman"/>
          <w:kern w:val="0"/>
          <w:szCs w:val="24"/>
        </w:rPr>
        <w:t>)</w:t>
      </w:r>
      <w:r w:rsidRPr="00E06606">
        <w:rPr>
          <w:rFonts w:ascii="Times New Roman" w:eastAsia="標楷體" w:hAnsi="Times New Roman"/>
          <w:kern w:val="0"/>
        </w:rPr>
        <w:t>為</w:t>
      </w:r>
      <w:r w:rsidRPr="00E06606">
        <w:rPr>
          <w:rFonts w:ascii="Times New Roman" w:eastAsia="標楷體" w:hAnsi="Times New Roman"/>
        </w:rPr>
        <w:t>推動與各國心理師執業團體或學術單位之專業交流，增進本會會務運作與諮商心理專業發展，並依據本會組織</w:t>
      </w:r>
      <w:proofErr w:type="gramStart"/>
      <w:r w:rsidRPr="00E06606">
        <w:rPr>
          <w:rFonts w:ascii="Times New Roman" w:eastAsia="標楷體" w:hAnsi="Times New Roman"/>
        </w:rPr>
        <w:t>章程第廿九條</w:t>
      </w:r>
      <w:proofErr w:type="gramEnd"/>
      <w:r w:rsidRPr="00E06606">
        <w:rPr>
          <w:rFonts w:ascii="Times New Roman" w:eastAsia="標楷體" w:hAnsi="Times New Roman"/>
        </w:rPr>
        <w:t>設置國際事務委員會</w:t>
      </w:r>
      <w:r w:rsidRPr="00E06606">
        <w:rPr>
          <w:rFonts w:ascii="Times New Roman" w:eastAsia="標楷體" w:hAnsi="Times New Roman"/>
        </w:rPr>
        <w:t>(</w:t>
      </w:r>
      <w:r w:rsidRPr="00E06606">
        <w:rPr>
          <w:rFonts w:ascii="Times New Roman" w:eastAsia="標楷體" w:hAnsi="Times New Roman"/>
        </w:rPr>
        <w:t>以下簡稱本委員會</w:t>
      </w:r>
      <w:r w:rsidRPr="00E06606">
        <w:rPr>
          <w:rFonts w:ascii="Times New Roman" w:eastAsia="標楷體" w:hAnsi="Times New Roman"/>
        </w:rPr>
        <w:t>)</w:t>
      </w:r>
      <w:r w:rsidRPr="00E06606">
        <w:rPr>
          <w:rFonts w:ascii="Times New Roman" w:eastAsia="標楷體" w:hAnsi="Times New Roman"/>
        </w:rPr>
        <w:t>規定，訂立</w:t>
      </w:r>
      <w:r>
        <w:rPr>
          <w:rFonts w:ascii="Times New Roman" w:eastAsia="標楷體" w:hAnsi="Times New Roman" w:hint="eastAsia"/>
        </w:rPr>
        <w:t>國際事務委員會</w:t>
      </w:r>
      <w:r w:rsidRPr="00E06606">
        <w:rPr>
          <w:rFonts w:ascii="Times New Roman" w:eastAsia="標楷體" w:hAnsi="Times New Roman"/>
        </w:rPr>
        <w:t>設置辦法</w:t>
      </w:r>
      <w:r w:rsidRPr="00E06606">
        <w:rPr>
          <w:rFonts w:ascii="Times New Roman" w:eastAsia="標楷體" w:hAnsi="Times New Roman"/>
        </w:rPr>
        <w:t>(</w:t>
      </w:r>
      <w:r w:rsidRPr="00E06606">
        <w:rPr>
          <w:rFonts w:ascii="Times New Roman" w:eastAsia="標楷體" w:hAnsi="Times New Roman"/>
        </w:rPr>
        <w:t>以下簡稱本辦法</w:t>
      </w:r>
      <w:r w:rsidRPr="00E06606">
        <w:rPr>
          <w:rFonts w:ascii="Times New Roman" w:eastAsia="標楷體" w:hAnsi="Times New Roman"/>
        </w:rPr>
        <w:t>)</w:t>
      </w:r>
      <w:r w:rsidRPr="00E06606">
        <w:rPr>
          <w:rFonts w:ascii="Times New Roman" w:eastAsia="標楷體" w:hAnsi="Times New Roman"/>
        </w:rPr>
        <w:t>。</w:t>
      </w:r>
    </w:p>
    <w:p w14:paraId="3DD6F056" w14:textId="77777777" w:rsidR="00CC5B77" w:rsidRPr="00E06606" w:rsidRDefault="00CC5B77" w:rsidP="00CC5B77">
      <w:pPr>
        <w:numPr>
          <w:ilvl w:val="0"/>
          <w:numId w:val="1"/>
        </w:numPr>
        <w:tabs>
          <w:tab w:val="clear" w:pos="284"/>
          <w:tab w:val="num" w:pos="1080"/>
        </w:tabs>
        <w:snapToGrid w:val="0"/>
        <w:spacing w:afterLines="50" w:after="180"/>
        <w:ind w:left="1080" w:hanging="1080"/>
        <w:jc w:val="both"/>
        <w:rPr>
          <w:rFonts w:ascii="Times New Roman" w:eastAsia="標楷體" w:hAnsi="Times New Roman"/>
        </w:rPr>
      </w:pPr>
      <w:r w:rsidRPr="00E06606">
        <w:rPr>
          <w:rFonts w:ascii="Times New Roman" w:eastAsia="標楷體" w:hAnsi="Times New Roman"/>
        </w:rPr>
        <w:t>本委員會職掌任務如下：</w:t>
      </w:r>
    </w:p>
    <w:p w14:paraId="79CEDB18" w14:textId="77777777" w:rsidR="00CC5B77" w:rsidRPr="00E06606" w:rsidRDefault="00CC5B77" w:rsidP="00CC5B77">
      <w:pPr>
        <w:numPr>
          <w:ilvl w:val="0"/>
          <w:numId w:val="2"/>
        </w:numPr>
        <w:snapToGrid w:val="0"/>
        <w:spacing w:afterLines="50" w:after="180"/>
        <w:ind w:firstLine="88"/>
        <w:jc w:val="both"/>
        <w:rPr>
          <w:rFonts w:ascii="Times New Roman" w:eastAsia="標楷體" w:hAnsi="Times New Roman"/>
        </w:rPr>
      </w:pPr>
      <w:proofErr w:type="gramStart"/>
      <w:r w:rsidRPr="00E06606">
        <w:rPr>
          <w:rFonts w:ascii="Times New Roman" w:eastAsia="標楷體" w:hAnsi="Times New Roman"/>
        </w:rPr>
        <w:t>研</w:t>
      </w:r>
      <w:proofErr w:type="gramEnd"/>
      <w:r w:rsidRPr="00E06606">
        <w:rPr>
          <w:rFonts w:ascii="Times New Roman" w:eastAsia="標楷體" w:hAnsi="Times New Roman"/>
        </w:rPr>
        <w:t>擬並推動本會參與國際事務。</w:t>
      </w:r>
    </w:p>
    <w:p w14:paraId="0FB82F58" w14:textId="77777777" w:rsidR="00CC5B77" w:rsidRPr="00E06606" w:rsidRDefault="00CC5B77" w:rsidP="00CC5B77">
      <w:pPr>
        <w:numPr>
          <w:ilvl w:val="0"/>
          <w:numId w:val="2"/>
        </w:numPr>
        <w:snapToGrid w:val="0"/>
        <w:spacing w:afterLines="50" w:after="180"/>
        <w:ind w:firstLine="88"/>
        <w:jc w:val="both"/>
        <w:rPr>
          <w:rFonts w:ascii="Times New Roman" w:eastAsia="標楷體" w:hAnsi="Times New Roman"/>
        </w:rPr>
      </w:pPr>
      <w:r w:rsidRPr="00E06606">
        <w:rPr>
          <w:rFonts w:ascii="Times New Roman" w:eastAsia="標楷體" w:hAnsi="Times New Roman"/>
          <w:shd w:val="clear" w:color="auto" w:fill="FFFFFF"/>
        </w:rPr>
        <w:t>規劃並辦理本會國際性專業交流活動。</w:t>
      </w:r>
    </w:p>
    <w:p w14:paraId="27FCEDC1" w14:textId="77777777" w:rsidR="00CC5B77" w:rsidRPr="00E06606" w:rsidRDefault="00CC5B77" w:rsidP="00CC5B77">
      <w:pPr>
        <w:numPr>
          <w:ilvl w:val="0"/>
          <w:numId w:val="2"/>
        </w:numPr>
        <w:snapToGrid w:val="0"/>
        <w:spacing w:afterLines="50" w:after="180"/>
        <w:ind w:firstLine="88"/>
        <w:jc w:val="both"/>
        <w:rPr>
          <w:rFonts w:ascii="Times New Roman" w:eastAsia="標楷體" w:hAnsi="Times New Roman"/>
        </w:rPr>
      </w:pPr>
      <w:r w:rsidRPr="00E06606">
        <w:rPr>
          <w:rFonts w:ascii="Times New Roman" w:eastAsia="標楷體" w:hAnsi="Times New Roman"/>
        </w:rPr>
        <w:t>促進本會和其他國際專業團體之經驗交流。</w:t>
      </w:r>
    </w:p>
    <w:p w14:paraId="2D39D417" w14:textId="77777777" w:rsidR="00CC5B77" w:rsidRPr="00E06606" w:rsidRDefault="00CC5B77" w:rsidP="00CC5B77">
      <w:pPr>
        <w:numPr>
          <w:ilvl w:val="0"/>
          <w:numId w:val="2"/>
        </w:numPr>
        <w:snapToGrid w:val="0"/>
        <w:spacing w:afterLines="50" w:after="180"/>
        <w:ind w:firstLine="88"/>
        <w:jc w:val="both"/>
        <w:rPr>
          <w:rFonts w:ascii="Times New Roman" w:eastAsia="標楷體" w:hAnsi="Times New Roman"/>
        </w:rPr>
      </w:pPr>
      <w:r w:rsidRPr="00E06606">
        <w:rPr>
          <w:rFonts w:ascii="Times New Roman" w:eastAsia="標楷體" w:hAnsi="Times New Roman"/>
        </w:rPr>
        <w:t>其他相關事項。</w:t>
      </w:r>
    </w:p>
    <w:p w14:paraId="1E8A3B11" w14:textId="77777777" w:rsidR="00CC5B77" w:rsidRPr="00E06606" w:rsidRDefault="00CC5B77" w:rsidP="00CC5B77">
      <w:pPr>
        <w:numPr>
          <w:ilvl w:val="0"/>
          <w:numId w:val="1"/>
        </w:numPr>
        <w:tabs>
          <w:tab w:val="clear" w:pos="284"/>
          <w:tab w:val="num" w:pos="1080"/>
        </w:tabs>
        <w:snapToGrid w:val="0"/>
        <w:spacing w:afterLines="50" w:after="180"/>
        <w:ind w:left="1080" w:hanging="1080"/>
        <w:jc w:val="both"/>
        <w:rPr>
          <w:rFonts w:ascii="Times New Roman" w:eastAsia="標楷體" w:hAnsi="Times New Roman"/>
        </w:rPr>
      </w:pPr>
      <w:r w:rsidRPr="00E06606">
        <w:rPr>
          <w:rFonts w:ascii="Times New Roman" w:eastAsia="標楷體" w:hAnsi="Times New Roman"/>
        </w:rPr>
        <w:t>本委員會與各國專業團體交流互動，應考量全體會員權益、本會能見度與國際形象</w:t>
      </w:r>
      <w:r w:rsidRPr="00E06606">
        <w:rPr>
          <w:rFonts w:ascii="Times New Roman" w:eastAsia="標楷體" w:hAnsi="Times New Roman"/>
          <w:kern w:val="0"/>
        </w:rPr>
        <w:t>。</w:t>
      </w:r>
    </w:p>
    <w:p w14:paraId="3808C44E" w14:textId="77777777" w:rsidR="00CC5B77" w:rsidRPr="00E06606" w:rsidRDefault="00CC5B77" w:rsidP="00CC5B77">
      <w:pPr>
        <w:numPr>
          <w:ilvl w:val="0"/>
          <w:numId w:val="1"/>
        </w:numPr>
        <w:tabs>
          <w:tab w:val="num" w:pos="1080"/>
        </w:tabs>
        <w:spacing w:afterLines="50" w:after="180"/>
        <w:jc w:val="both"/>
        <w:rPr>
          <w:rFonts w:ascii="Times New Roman" w:eastAsia="標楷體" w:hAnsi="Times New Roman"/>
        </w:rPr>
      </w:pPr>
      <w:r w:rsidRPr="00E06606">
        <w:rPr>
          <w:rFonts w:ascii="Times New Roman" w:eastAsia="標楷體" w:hAnsi="Times New Roman"/>
        </w:rPr>
        <w:t>本委員會</w:t>
      </w:r>
      <w:proofErr w:type="gramStart"/>
      <w:r w:rsidRPr="00E06606">
        <w:rPr>
          <w:rFonts w:ascii="Times New Roman" w:eastAsia="標楷體" w:hAnsi="Times New Roman"/>
        </w:rPr>
        <w:t>研</w:t>
      </w:r>
      <w:proofErr w:type="gramEnd"/>
      <w:r w:rsidRPr="00E06606">
        <w:rPr>
          <w:rFonts w:ascii="Times New Roman" w:eastAsia="標楷體" w:hAnsi="Times New Roman"/>
        </w:rPr>
        <w:t>擬方案計畫、規劃辦理活動或訂立各項機制辦法須先提送理監事會議審議。</w:t>
      </w:r>
    </w:p>
    <w:p w14:paraId="435FC8F7" w14:textId="77777777" w:rsidR="00CC5B77" w:rsidRPr="00E06606" w:rsidRDefault="00CC5B77" w:rsidP="00CC5B77">
      <w:pPr>
        <w:numPr>
          <w:ilvl w:val="0"/>
          <w:numId w:val="1"/>
        </w:numPr>
        <w:tabs>
          <w:tab w:val="clear" w:pos="284"/>
          <w:tab w:val="num" w:pos="1080"/>
        </w:tabs>
        <w:spacing w:afterLines="50" w:after="180"/>
        <w:ind w:left="1080" w:hanging="1080"/>
        <w:jc w:val="both"/>
        <w:rPr>
          <w:rFonts w:ascii="Times New Roman" w:eastAsia="標楷體" w:hAnsi="Times New Roman"/>
        </w:rPr>
      </w:pPr>
      <w:r w:rsidRPr="00E06606">
        <w:rPr>
          <w:rFonts w:ascii="Times New Roman" w:eastAsia="標楷體" w:hAnsi="Times New Roman"/>
        </w:rPr>
        <w:t>本委員會設召集人一名，由理事長提名，經理事會同意後聘任之，任期與</w:t>
      </w:r>
      <w:proofErr w:type="gramStart"/>
      <w:r w:rsidRPr="00E06606">
        <w:rPr>
          <w:rFonts w:ascii="Times New Roman" w:eastAsia="標楷體" w:hAnsi="Times New Roman"/>
        </w:rPr>
        <w:t>當屆理監事</w:t>
      </w:r>
      <w:proofErr w:type="gramEnd"/>
      <w:r w:rsidRPr="00E06606">
        <w:rPr>
          <w:rFonts w:ascii="Times New Roman" w:eastAsia="標楷體" w:hAnsi="Times New Roman"/>
        </w:rPr>
        <w:t>任期相同。</w:t>
      </w:r>
    </w:p>
    <w:p w14:paraId="4CAD8365" w14:textId="77777777" w:rsidR="00CC5B77" w:rsidRPr="00E06606" w:rsidRDefault="00CC5B77" w:rsidP="00CC5B77">
      <w:pPr>
        <w:numPr>
          <w:ilvl w:val="0"/>
          <w:numId w:val="1"/>
        </w:numPr>
        <w:tabs>
          <w:tab w:val="clear" w:pos="284"/>
          <w:tab w:val="num" w:pos="1080"/>
        </w:tabs>
        <w:spacing w:afterLines="50" w:after="180"/>
        <w:ind w:left="1080" w:hanging="1080"/>
        <w:jc w:val="both"/>
        <w:rPr>
          <w:rFonts w:ascii="Times New Roman" w:eastAsia="標楷體" w:hAnsi="Times New Roman"/>
        </w:rPr>
      </w:pPr>
      <w:r w:rsidRPr="00E06606">
        <w:rPr>
          <w:rFonts w:ascii="Times New Roman" w:eastAsia="標楷體" w:hAnsi="Times New Roman"/>
        </w:rPr>
        <w:t>本</w:t>
      </w:r>
      <w:r w:rsidR="00F069B7" w:rsidRPr="00F069B7">
        <w:rPr>
          <w:rFonts w:ascii="Times New Roman" w:eastAsia="標楷體" w:hAnsi="Times New Roman" w:hint="eastAsia"/>
        </w:rPr>
        <w:t>委員會置委員五至九人，委員為無給職，由召集人提名，經本會理事會同意後由理事長聘任之，委員一年</w:t>
      </w:r>
      <w:proofErr w:type="gramStart"/>
      <w:r w:rsidR="00F069B7" w:rsidRPr="00F069B7">
        <w:rPr>
          <w:rFonts w:ascii="Times New Roman" w:eastAsia="標楷體" w:hAnsi="Times New Roman" w:hint="eastAsia"/>
        </w:rPr>
        <w:t>一</w:t>
      </w:r>
      <w:proofErr w:type="gramEnd"/>
      <w:r w:rsidR="00F069B7" w:rsidRPr="00F069B7">
        <w:rPr>
          <w:rFonts w:ascii="Times New Roman" w:eastAsia="標楷體" w:hAnsi="Times New Roman" w:hint="eastAsia"/>
        </w:rPr>
        <w:t>聘，</w:t>
      </w:r>
      <w:proofErr w:type="gramStart"/>
      <w:r w:rsidR="00F069B7" w:rsidRPr="00F069B7">
        <w:rPr>
          <w:rFonts w:ascii="Times New Roman" w:eastAsia="標楷體" w:hAnsi="Times New Roman" w:hint="eastAsia"/>
        </w:rPr>
        <w:t>連聘得</w:t>
      </w:r>
      <w:proofErr w:type="gramEnd"/>
      <w:r w:rsidR="00F069B7" w:rsidRPr="00F069B7">
        <w:rPr>
          <w:rFonts w:ascii="Times New Roman" w:eastAsia="標楷體" w:hAnsi="Times New Roman" w:hint="eastAsia"/>
        </w:rPr>
        <w:t>連任。委員因故辭卸職務時，得視需要依程序補提名聘任之。</w:t>
      </w:r>
      <w:proofErr w:type="gramStart"/>
      <w:r w:rsidR="00F069B7" w:rsidRPr="00F069B7">
        <w:rPr>
          <w:rFonts w:ascii="Times New Roman" w:eastAsia="標楷體" w:hAnsi="Times New Roman" w:hint="eastAsia"/>
        </w:rPr>
        <w:t>遇理監事會</w:t>
      </w:r>
      <w:proofErr w:type="gramEnd"/>
      <w:r w:rsidR="00F069B7" w:rsidRPr="00F069B7">
        <w:rPr>
          <w:rFonts w:ascii="Times New Roman" w:eastAsia="標楷體" w:hAnsi="Times New Roman" w:hint="eastAsia"/>
        </w:rPr>
        <w:t>改組時，由新任理監事會議決原任委員任期之終結。</w:t>
      </w:r>
    </w:p>
    <w:p w14:paraId="3796A776" w14:textId="77777777" w:rsidR="00CC5B77" w:rsidRPr="00E06606" w:rsidRDefault="00CC5B77" w:rsidP="00CC5B77">
      <w:pPr>
        <w:numPr>
          <w:ilvl w:val="0"/>
          <w:numId w:val="1"/>
        </w:numPr>
        <w:tabs>
          <w:tab w:val="clear" w:pos="284"/>
          <w:tab w:val="num" w:pos="1080"/>
        </w:tabs>
        <w:spacing w:afterLines="50" w:after="180"/>
        <w:ind w:left="1080" w:hanging="1080"/>
        <w:jc w:val="both"/>
        <w:rPr>
          <w:rFonts w:ascii="Times New Roman" w:hAnsi="Times New Roman"/>
        </w:rPr>
      </w:pPr>
      <w:r w:rsidRPr="00E06606">
        <w:rPr>
          <w:rStyle w:val="apple-style-span"/>
          <w:rFonts w:ascii="Times New Roman" w:eastAsia="標楷體" w:hAnsi="Times New Roman"/>
        </w:rPr>
        <w:t>本委員會視任務需要，不定期舉行委員會議，由召集人召集之，並為主席；召集人未能出席時，應指定委員一人代理之。</w:t>
      </w:r>
    </w:p>
    <w:p w14:paraId="29A337AE" w14:textId="77777777" w:rsidR="00CC5B77" w:rsidRPr="00E06606" w:rsidRDefault="00CC5B77" w:rsidP="00CC5B77">
      <w:pPr>
        <w:numPr>
          <w:ilvl w:val="0"/>
          <w:numId w:val="1"/>
        </w:numPr>
        <w:tabs>
          <w:tab w:val="clear" w:pos="284"/>
          <w:tab w:val="num" w:pos="1080"/>
        </w:tabs>
        <w:spacing w:afterLines="50" w:after="180"/>
        <w:ind w:left="1080" w:hanging="1080"/>
        <w:jc w:val="both"/>
        <w:rPr>
          <w:rFonts w:ascii="Times New Roman" w:eastAsia="標楷體" w:hAnsi="Times New Roman"/>
        </w:rPr>
      </w:pPr>
      <w:r w:rsidRPr="00E06606">
        <w:rPr>
          <w:rFonts w:ascii="Times New Roman" w:eastAsia="標楷體" w:hAnsi="Times New Roman"/>
        </w:rPr>
        <w:t>本委員會開會須有過二分之一以上委員出席，出席委員過二分之一半數同意始得決議，可否同數時，由主席裁決之。本委員會議決議事項須送理事會議同意始得執行。本委員會開會，得邀請專家、學者或有關單位人員列席。</w:t>
      </w:r>
    </w:p>
    <w:p w14:paraId="759BD192" w14:textId="77777777" w:rsidR="00CC5B77" w:rsidRPr="00E06606" w:rsidRDefault="00CC5B77" w:rsidP="00CC5B77">
      <w:pPr>
        <w:numPr>
          <w:ilvl w:val="0"/>
          <w:numId w:val="1"/>
        </w:numPr>
        <w:tabs>
          <w:tab w:val="clear" w:pos="284"/>
          <w:tab w:val="num" w:pos="1080"/>
        </w:tabs>
        <w:spacing w:afterLines="50" w:after="180"/>
        <w:ind w:left="1080" w:hanging="1080"/>
        <w:jc w:val="both"/>
        <w:rPr>
          <w:rFonts w:ascii="Times New Roman" w:eastAsia="標楷體" w:hAnsi="Times New Roman"/>
        </w:rPr>
      </w:pPr>
      <w:r w:rsidRPr="00E06606">
        <w:rPr>
          <w:rFonts w:ascii="Times New Roman" w:eastAsia="標楷體" w:hAnsi="Times New Roman"/>
        </w:rPr>
        <w:t>本委員會召集人經理事會通知得列席理監事會議，提出工作規劃或業務報告，並列入會議紀錄。</w:t>
      </w:r>
    </w:p>
    <w:p w14:paraId="75C3B330" w14:textId="77777777" w:rsidR="00CC5B77" w:rsidRPr="00E06606" w:rsidRDefault="00CC5B77" w:rsidP="00CC5B77">
      <w:pPr>
        <w:numPr>
          <w:ilvl w:val="0"/>
          <w:numId w:val="1"/>
        </w:numPr>
        <w:tabs>
          <w:tab w:val="clear" w:pos="284"/>
          <w:tab w:val="num" w:pos="1080"/>
        </w:tabs>
        <w:spacing w:afterLines="50" w:after="180"/>
        <w:ind w:left="1080" w:hanging="1080"/>
        <w:jc w:val="both"/>
        <w:rPr>
          <w:rFonts w:ascii="Times New Roman" w:eastAsia="標楷體" w:hAnsi="Times New Roman"/>
        </w:rPr>
      </w:pPr>
      <w:r w:rsidRPr="00E06606">
        <w:rPr>
          <w:rFonts w:ascii="Times New Roman" w:eastAsia="標楷體" w:hAnsi="Times New Roman"/>
        </w:rPr>
        <w:t>本委員會執行任務所需經費預算，由本會依程序支應。</w:t>
      </w:r>
    </w:p>
    <w:p w14:paraId="6FBE4107" w14:textId="77777777" w:rsidR="00CC5B77" w:rsidRPr="00E06606" w:rsidRDefault="00CC5B77" w:rsidP="00CC5B77">
      <w:pPr>
        <w:numPr>
          <w:ilvl w:val="0"/>
          <w:numId w:val="1"/>
        </w:numPr>
        <w:tabs>
          <w:tab w:val="clear" w:pos="284"/>
          <w:tab w:val="num" w:pos="1080"/>
        </w:tabs>
        <w:spacing w:afterLines="50" w:after="180"/>
        <w:ind w:left="1080" w:hanging="1080"/>
        <w:jc w:val="both"/>
        <w:rPr>
          <w:rFonts w:ascii="Times New Roman" w:eastAsia="標楷體" w:hAnsi="Times New Roman"/>
        </w:rPr>
      </w:pPr>
      <w:r w:rsidRPr="00E06606">
        <w:rPr>
          <w:rFonts w:ascii="Times New Roman" w:eastAsia="標楷體" w:hAnsi="Times New Roman"/>
        </w:rPr>
        <w:t>本辦法如有未盡事宜，悉依本會章程及相關法令規定辦理。</w:t>
      </w:r>
    </w:p>
    <w:p w14:paraId="70D1AED6" w14:textId="77777777" w:rsidR="00CC5B77" w:rsidRPr="00E06606" w:rsidRDefault="00CC5B77" w:rsidP="00CC5B77">
      <w:pPr>
        <w:numPr>
          <w:ilvl w:val="0"/>
          <w:numId w:val="1"/>
        </w:numPr>
        <w:tabs>
          <w:tab w:val="clear" w:pos="284"/>
          <w:tab w:val="num" w:pos="1080"/>
        </w:tabs>
        <w:spacing w:afterLines="50" w:after="180" w:line="360" w:lineRule="exact"/>
        <w:ind w:left="1080" w:hanging="1080"/>
        <w:jc w:val="both"/>
        <w:rPr>
          <w:rFonts w:ascii="Times New Roman" w:eastAsia="標楷體" w:hAnsi="Times New Roman"/>
        </w:rPr>
      </w:pPr>
      <w:r w:rsidRPr="00E06606">
        <w:rPr>
          <w:rFonts w:ascii="Times New Roman" w:eastAsia="標楷體" w:hAnsi="Times New Roman"/>
          <w:kern w:val="0"/>
        </w:rPr>
        <w:t>本辦法經本會理事會議通過後施行。</w:t>
      </w:r>
      <w:r w:rsidRPr="00E06606">
        <w:rPr>
          <w:rFonts w:ascii="Times New Roman" w:eastAsia="標楷體" w:hAnsi="Times New Roman"/>
          <w:kern w:val="0"/>
        </w:rPr>
        <w:t xml:space="preserve">                </w:t>
      </w:r>
      <w:r w:rsidRPr="00E06606">
        <w:rPr>
          <w:rFonts w:ascii="Times New Roman" w:eastAsia="標楷體" w:hAnsi="Times New Roman"/>
        </w:rPr>
        <w:t xml:space="preserve">    </w:t>
      </w:r>
    </w:p>
    <w:p w14:paraId="372D4D57" w14:textId="77777777" w:rsidR="005B59B7" w:rsidRDefault="005B59B7" w:rsidP="00CC5B77"/>
    <w:sectPr w:rsidR="005B59B7" w:rsidSect="00CC5B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D07AD" w14:textId="77777777" w:rsidR="001C3D90" w:rsidRDefault="001C3D90" w:rsidP="00F069B7">
      <w:r>
        <w:separator/>
      </w:r>
    </w:p>
  </w:endnote>
  <w:endnote w:type="continuationSeparator" w:id="0">
    <w:p w14:paraId="6ACEE11F" w14:textId="77777777" w:rsidR="001C3D90" w:rsidRDefault="001C3D90" w:rsidP="00F0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CD759" w14:textId="77777777" w:rsidR="001C3D90" w:rsidRDefault="001C3D90" w:rsidP="00F069B7">
      <w:r>
        <w:separator/>
      </w:r>
    </w:p>
  </w:footnote>
  <w:footnote w:type="continuationSeparator" w:id="0">
    <w:p w14:paraId="4A77ABD1" w14:textId="77777777" w:rsidR="001C3D90" w:rsidRDefault="001C3D90" w:rsidP="00F06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C43A3"/>
    <w:multiLevelType w:val="hybridMultilevel"/>
    <w:tmpl w:val="2BF49588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50312EDF"/>
    <w:multiLevelType w:val="hybridMultilevel"/>
    <w:tmpl w:val="DF2ADA32"/>
    <w:lvl w:ilvl="0" w:tplc="3FCA8BA4">
      <w:start w:val="1"/>
      <w:numFmt w:val="japaneseCounting"/>
      <w:lvlText w:val="第%1條"/>
      <w:lvlJc w:val="left"/>
      <w:pPr>
        <w:tabs>
          <w:tab w:val="num" w:pos="284"/>
        </w:tabs>
        <w:ind w:left="284" w:hanging="284"/>
      </w:pPr>
      <w:rPr>
        <w:rFonts w:ascii="標楷體" w:eastAsia="標楷體" w:hAnsi="標楷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406608640">
    <w:abstractNumId w:val="1"/>
  </w:num>
  <w:num w:numId="2" w16cid:durableId="59343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77"/>
    <w:rsid w:val="001C3D90"/>
    <w:rsid w:val="0029066A"/>
    <w:rsid w:val="005B59B7"/>
    <w:rsid w:val="007B4569"/>
    <w:rsid w:val="0083029E"/>
    <w:rsid w:val="00CC5B77"/>
    <w:rsid w:val="00D5038D"/>
    <w:rsid w:val="00F0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  <w14:docId w14:val="5B88CDDE"/>
  <w15:chartTrackingRefBased/>
  <w15:docId w15:val="{5B9315A5-7DAA-42F7-9753-C4C88DD7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B7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CC5B77"/>
  </w:style>
  <w:style w:type="paragraph" w:styleId="a3">
    <w:name w:val="header"/>
    <w:basedOn w:val="a"/>
    <w:link w:val="a4"/>
    <w:uiPriority w:val="99"/>
    <w:unhideWhenUsed/>
    <w:rsid w:val="00F06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069B7"/>
    <w:rPr>
      <w:kern w:val="2"/>
    </w:rPr>
  </w:style>
  <w:style w:type="paragraph" w:styleId="a5">
    <w:name w:val="footer"/>
    <w:basedOn w:val="a"/>
    <w:link w:val="a6"/>
    <w:uiPriority w:val="99"/>
    <w:unhideWhenUsed/>
    <w:rsid w:val="00F06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069B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TCPU</dc:creator>
  <cp:keywords/>
  <cp:lastModifiedBy>Tcpu Tcpu</cp:lastModifiedBy>
  <cp:revision>2</cp:revision>
  <dcterms:created xsi:type="dcterms:W3CDTF">2023-10-30T08:08:00Z</dcterms:created>
  <dcterms:modified xsi:type="dcterms:W3CDTF">2023-10-30T08:08:00Z</dcterms:modified>
</cp:coreProperties>
</file>