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DEDA" w14:textId="77777777" w:rsidR="00B128DC" w:rsidRPr="00B128DC" w:rsidRDefault="00B128DC" w:rsidP="00B128DC">
      <w:pPr>
        <w:widowControl/>
        <w:snapToGrid w:val="0"/>
        <w:spacing w:beforeLines="50" w:before="180" w:line="400" w:lineRule="exact"/>
        <w:jc w:val="center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B128DC">
        <w:rPr>
          <w:rFonts w:ascii="Times New Roman" w:eastAsia="標楷體" w:hAnsi="Times New Roman"/>
          <w:bCs/>
          <w:kern w:val="0"/>
          <w:sz w:val="28"/>
          <w:szCs w:val="28"/>
        </w:rPr>
        <w:t>社團法人中華民國諮商心理師公會全國聯合會</w:t>
      </w:r>
    </w:p>
    <w:p w14:paraId="469F07AB" w14:textId="5E078BFE" w:rsidR="00B128DC" w:rsidRPr="00B128DC" w:rsidRDefault="00B128DC" w:rsidP="00B128DC">
      <w:pPr>
        <w:spacing w:afterLines="50" w:after="180" w:line="400" w:lineRule="exact"/>
        <w:jc w:val="center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B128DC">
        <w:rPr>
          <w:rFonts w:ascii="Times New Roman" w:eastAsia="標楷體" w:hAnsi="Times New Roman"/>
          <w:bCs/>
          <w:sz w:val="28"/>
          <w:szCs w:val="28"/>
        </w:rPr>
        <w:t>國際事務委員會設置辦法</w:t>
      </w:r>
    </w:p>
    <w:p w14:paraId="5DF606FB" w14:textId="77777777" w:rsidR="00B128DC" w:rsidRPr="00B128DC" w:rsidRDefault="00B128DC" w:rsidP="00B128DC">
      <w:pPr>
        <w:widowControl/>
        <w:tabs>
          <w:tab w:val="left" w:pos="8280"/>
        </w:tabs>
        <w:spacing w:line="240" w:lineRule="exact"/>
        <w:jc w:val="right"/>
        <w:rPr>
          <w:rFonts w:ascii="Times New Roman" w:eastAsia="標楷體" w:hAnsi="Times New Roman"/>
          <w:sz w:val="18"/>
          <w:szCs w:val="18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8"/>
          <w:attr w:name="Month" w:val="5"/>
          <w:attr w:name="Year" w:val="2013"/>
        </w:smartTagPr>
        <w:r w:rsidRPr="00B128DC">
          <w:rPr>
            <w:rFonts w:ascii="Times New Roman" w:eastAsia="標楷體" w:hAnsi="Times New Roman"/>
            <w:sz w:val="18"/>
            <w:szCs w:val="18"/>
          </w:rPr>
          <w:t>中華民國</w:t>
        </w:r>
        <w:r w:rsidRPr="00B128DC">
          <w:rPr>
            <w:rFonts w:ascii="Times New Roman" w:eastAsia="標楷體" w:hAnsi="Times New Roman"/>
            <w:sz w:val="18"/>
            <w:szCs w:val="18"/>
          </w:rPr>
          <w:t>102</w:t>
        </w:r>
        <w:r w:rsidRPr="00B128DC">
          <w:rPr>
            <w:rFonts w:ascii="Times New Roman" w:eastAsia="標楷體" w:hAnsi="Times New Roman"/>
            <w:sz w:val="18"/>
            <w:szCs w:val="18"/>
          </w:rPr>
          <w:t>年</w:t>
        </w:r>
        <w:r w:rsidRPr="00B128DC">
          <w:rPr>
            <w:rFonts w:ascii="Times New Roman" w:eastAsia="標楷體" w:hAnsi="Times New Roman"/>
            <w:sz w:val="18"/>
            <w:szCs w:val="18"/>
          </w:rPr>
          <w:t>5</w:t>
        </w:r>
        <w:r w:rsidRPr="00B128DC">
          <w:rPr>
            <w:rFonts w:ascii="Times New Roman" w:eastAsia="標楷體" w:hAnsi="Times New Roman"/>
            <w:sz w:val="18"/>
            <w:szCs w:val="18"/>
          </w:rPr>
          <w:t>月</w:t>
        </w:r>
        <w:r w:rsidRPr="00B128DC">
          <w:rPr>
            <w:rFonts w:ascii="Times New Roman" w:eastAsia="標楷體" w:hAnsi="Times New Roman"/>
            <w:sz w:val="18"/>
            <w:szCs w:val="18"/>
          </w:rPr>
          <w:t>18</w:t>
        </w:r>
        <w:r w:rsidRPr="00B128DC">
          <w:rPr>
            <w:rFonts w:ascii="Times New Roman" w:eastAsia="標楷體" w:hAnsi="Times New Roman"/>
            <w:sz w:val="18"/>
            <w:szCs w:val="18"/>
          </w:rPr>
          <w:t>日</w:t>
        </w:r>
      </w:smartTag>
      <w:r w:rsidRPr="00B128DC">
        <w:rPr>
          <w:rFonts w:ascii="Times New Roman" w:eastAsia="標楷體" w:hAnsi="Times New Roman"/>
          <w:sz w:val="18"/>
          <w:szCs w:val="18"/>
        </w:rPr>
        <w:t>第二屆第二次理監事會議通過</w:t>
      </w:r>
    </w:p>
    <w:p w14:paraId="4276BF8C" w14:textId="77777777" w:rsidR="00B128DC" w:rsidRPr="00B128DC" w:rsidRDefault="00B128DC" w:rsidP="00B128DC">
      <w:pPr>
        <w:widowControl/>
        <w:tabs>
          <w:tab w:val="left" w:pos="8280"/>
        </w:tabs>
        <w:spacing w:line="24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B128DC">
        <w:rPr>
          <w:rFonts w:ascii="Times New Roman" w:eastAsia="標楷體" w:hAnsi="Times New Roman"/>
          <w:sz w:val="18"/>
          <w:szCs w:val="18"/>
        </w:rPr>
        <w:t>中華民國</w:t>
      </w:r>
      <w:r w:rsidRPr="00B128DC">
        <w:rPr>
          <w:rFonts w:ascii="Times New Roman" w:eastAsia="標楷體" w:hAnsi="Times New Roman"/>
          <w:sz w:val="18"/>
          <w:szCs w:val="18"/>
        </w:rPr>
        <w:t>105</w:t>
      </w:r>
      <w:r w:rsidRPr="00B128DC">
        <w:rPr>
          <w:rFonts w:ascii="Times New Roman" w:eastAsia="標楷體" w:hAnsi="Times New Roman"/>
          <w:sz w:val="18"/>
          <w:szCs w:val="18"/>
        </w:rPr>
        <w:t>年</w:t>
      </w:r>
      <w:r w:rsidRPr="00B128DC">
        <w:rPr>
          <w:rFonts w:ascii="Times New Roman" w:eastAsia="標楷體" w:hAnsi="Times New Roman"/>
          <w:sz w:val="18"/>
          <w:szCs w:val="18"/>
        </w:rPr>
        <w:t>5</w:t>
      </w:r>
      <w:r w:rsidRPr="00B128DC">
        <w:rPr>
          <w:rFonts w:ascii="Times New Roman" w:eastAsia="標楷體" w:hAnsi="Times New Roman"/>
          <w:sz w:val="18"/>
          <w:szCs w:val="18"/>
        </w:rPr>
        <w:t>月</w:t>
      </w:r>
      <w:r w:rsidRPr="00B128DC">
        <w:rPr>
          <w:rFonts w:ascii="Times New Roman" w:eastAsia="標楷體" w:hAnsi="Times New Roman"/>
          <w:sz w:val="18"/>
          <w:szCs w:val="18"/>
        </w:rPr>
        <w:t>21</w:t>
      </w:r>
      <w:r w:rsidRPr="00B128DC">
        <w:rPr>
          <w:rFonts w:ascii="Times New Roman" w:eastAsia="標楷體" w:hAnsi="Times New Roman"/>
          <w:sz w:val="18"/>
          <w:szCs w:val="18"/>
        </w:rPr>
        <w:t>日第三屆第二次理監事會議通過</w:t>
      </w:r>
    </w:p>
    <w:p w14:paraId="609F3B12" w14:textId="2991DD56" w:rsidR="00B128DC" w:rsidRPr="00B128DC" w:rsidRDefault="00B128DC" w:rsidP="00B128DC">
      <w:pPr>
        <w:widowControl/>
        <w:tabs>
          <w:tab w:val="left" w:pos="8280"/>
        </w:tabs>
        <w:spacing w:afterLines="50" w:after="180" w:line="24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B128DC">
        <w:rPr>
          <w:rFonts w:ascii="Times New Roman" w:eastAsia="標楷體" w:hAnsi="Times New Roman"/>
          <w:sz w:val="18"/>
          <w:szCs w:val="18"/>
        </w:rPr>
        <w:t>中國民國</w:t>
      </w:r>
      <w:r w:rsidRPr="00B128DC">
        <w:rPr>
          <w:rFonts w:ascii="Times New Roman" w:eastAsia="標楷體" w:hAnsi="Times New Roman"/>
          <w:sz w:val="18"/>
          <w:szCs w:val="18"/>
        </w:rPr>
        <w:t>114</w:t>
      </w:r>
      <w:r w:rsidRPr="00B128DC">
        <w:rPr>
          <w:rFonts w:ascii="Times New Roman" w:eastAsia="標楷體" w:hAnsi="Times New Roman"/>
          <w:sz w:val="18"/>
          <w:szCs w:val="18"/>
        </w:rPr>
        <w:t>年</w:t>
      </w:r>
      <w:r w:rsidRPr="00B128DC">
        <w:rPr>
          <w:rFonts w:ascii="Times New Roman" w:eastAsia="標楷體" w:hAnsi="Times New Roman"/>
          <w:sz w:val="18"/>
          <w:szCs w:val="18"/>
        </w:rPr>
        <w:t>11</w:t>
      </w:r>
      <w:r w:rsidRPr="00B128DC">
        <w:rPr>
          <w:rFonts w:ascii="Times New Roman" w:eastAsia="標楷體" w:hAnsi="Times New Roman"/>
          <w:sz w:val="18"/>
          <w:szCs w:val="18"/>
        </w:rPr>
        <w:t>月</w:t>
      </w:r>
      <w:r w:rsidRPr="00B128DC">
        <w:rPr>
          <w:rFonts w:ascii="Times New Roman" w:eastAsia="標楷體" w:hAnsi="Times New Roman"/>
          <w:sz w:val="18"/>
          <w:szCs w:val="18"/>
        </w:rPr>
        <w:t>1</w:t>
      </w:r>
      <w:r w:rsidR="002673E4">
        <w:rPr>
          <w:rFonts w:ascii="Times New Roman" w:eastAsia="標楷體" w:hAnsi="Times New Roman" w:hint="eastAsia"/>
          <w:sz w:val="18"/>
          <w:szCs w:val="18"/>
        </w:rPr>
        <w:t>5</w:t>
      </w:r>
      <w:r w:rsidRPr="00B128DC">
        <w:rPr>
          <w:rFonts w:ascii="Times New Roman" w:eastAsia="標楷體" w:hAnsi="Times New Roman"/>
          <w:sz w:val="18"/>
          <w:szCs w:val="18"/>
        </w:rPr>
        <w:t>日第六屆第</w:t>
      </w:r>
      <w:r w:rsidR="002673E4">
        <w:rPr>
          <w:rFonts w:ascii="Times New Roman" w:eastAsia="標楷體" w:hAnsi="Times New Roman" w:hint="eastAsia"/>
          <w:sz w:val="18"/>
          <w:szCs w:val="18"/>
        </w:rPr>
        <w:t>四</w:t>
      </w:r>
      <w:r w:rsidRPr="00B128DC">
        <w:rPr>
          <w:rFonts w:ascii="Times New Roman" w:eastAsia="標楷體" w:hAnsi="Times New Roman"/>
          <w:sz w:val="18"/>
          <w:szCs w:val="18"/>
        </w:rPr>
        <w:t>次理監事會議</w:t>
      </w:r>
      <w:r w:rsidRPr="00B128DC">
        <w:rPr>
          <w:rFonts w:ascii="Times New Roman" w:eastAsia="標楷體" w:hAnsi="Times New Roman" w:hint="eastAsia"/>
          <w:sz w:val="18"/>
          <w:szCs w:val="18"/>
        </w:rPr>
        <w:t>通過</w:t>
      </w:r>
    </w:p>
    <w:p w14:paraId="57A9F9E1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  <w:kern w:val="0"/>
          <w:szCs w:val="24"/>
        </w:rPr>
        <w:t>社團法人中華民國諮商心理師公會全國聯合會</w:t>
      </w:r>
      <w:r w:rsidRPr="00B128DC">
        <w:rPr>
          <w:rFonts w:ascii="Times New Roman" w:eastAsia="標楷體" w:hAnsi="Times New Roman"/>
          <w:kern w:val="0"/>
          <w:szCs w:val="24"/>
        </w:rPr>
        <w:t>(</w:t>
      </w:r>
      <w:r w:rsidRPr="00B128DC">
        <w:rPr>
          <w:rFonts w:ascii="Times New Roman" w:eastAsia="標楷體" w:hAnsi="Times New Roman"/>
          <w:kern w:val="0"/>
          <w:szCs w:val="24"/>
        </w:rPr>
        <w:t>以下簡稱本會</w:t>
      </w:r>
      <w:r w:rsidRPr="00B128DC">
        <w:rPr>
          <w:rFonts w:ascii="Times New Roman" w:eastAsia="標楷體" w:hAnsi="Times New Roman"/>
          <w:kern w:val="0"/>
          <w:szCs w:val="24"/>
        </w:rPr>
        <w:t>)</w:t>
      </w:r>
      <w:r w:rsidRPr="00B128DC">
        <w:rPr>
          <w:rFonts w:ascii="Times New Roman" w:eastAsia="標楷體" w:hAnsi="Times New Roman"/>
          <w:kern w:val="0"/>
        </w:rPr>
        <w:t>為</w:t>
      </w:r>
      <w:r w:rsidRPr="00B128DC">
        <w:rPr>
          <w:rFonts w:ascii="Times New Roman" w:eastAsia="標楷體" w:hAnsi="Times New Roman"/>
        </w:rPr>
        <w:t>推動與各國心理師執業團體或學術單位之專業交流，增進本會會務運作與諮商心理專業發展，並依據本會組織章程第廿九條設置國際事務委員會</w:t>
      </w:r>
      <w:r w:rsidRPr="00B128DC">
        <w:rPr>
          <w:rFonts w:ascii="Times New Roman" w:eastAsia="標楷體" w:hAnsi="Times New Roman"/>
        </w:rPr>
        <w:t>(</w:t>
      </w:r>
      <w:r w:rsidRPr="00B128DC">
        <w:rPr>
          <w:rFonts w:ascii="Times New Roman" w:eastAsia="標楷體" w:hAnsi="Times New Roman"/>
        </w:rPr>
        <w:t>以下簡稱本委員會</w:t>
      </w:r>
      <w:r w:rsidRPr="00B128DC">
        <w:rPr>
          <w:rFonts w:ascii="Times New Roman" w:eastAsia="標楷體" w:hAnsi="Times New Roman"/>
        </w:rPr>
        <w:t>)</w:t>
      </w:r>
      <w:r w:rsidRPr="00B128DC">
        <w:rPr>
          <w:rFonts w:ascii="Times New Roman" w:eastAsia="標楷體" w:hAnsi="Times New Roman"/>
        </w:rPr>
        <w:t>規定，訂立國際事務委員會設置辦法</w:t>
      </w:r>
      <w:r w:rsidRPr="00B128DC">
        <w:rPr>
          <w:rFonts w:ascii="Times New Roman" w:eastAsia="標楷體" w:hAnsi="Times New Roman"/>
        </w:rPr>
        <w:t>(</w:t>
      </w:r>
      <w:r w:rsidRPr="00B128DC">
        <w:rPr>
          <w:rFonts w:ascii="Times New Roman" w:eastAsia="標楷體" w:hAnsi="Times New Roman"/>
        </w:rPr>
        <w:t>以下簡稱本辦法</w:t>
      </w:r>
      <w:r w:rsidRPr="00B128DC">
        <w:rPr>
          <w:rFonts w:ascii="Times New Roman" w:eastAsia="標楷體" w:hAnsi="Times New Roman"/>
        </w:rPr>
        <w:t>)</w:t>
      </w:r>
      <w:r w:rsidRPr="00B128DC">
        <w:rPr>
          <w:rFonts w:ascii="Times New Roman" w:eastAsia="標楷體" w:hAnsi="Times New Roman"/>
        </w:rPr>
        <w:t>。</w:t>
      </w:r>
    </w:p>
    <w:p w14:paraId="2EE40C7F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本委員會職掌任務如下：</w:t>
      </w:r>
    </w:p>
    <w:p w14:paraId="7DC04338" w14:textId="77777777" w:rsidR="00B128DC" w:rsidRPr="00B128DC" w:rsidRDefault="00B128DC" w:rsidP="00B128DC">
      <w:pPr>
        <w:numPr>
          <w:ilvl w:val="0"/>
          <w:numId w:val="2"/>
        </w:numPr>
        <w:snapToGrid w:val="0"/>
        <w:spacing w:line="380" w:lineRule="exact"/>
        <w:ind w:left="1446" w:hanging="482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研擬並推動本會參與國際事務。</w:t>
      </w:r>
    </w:p>
    <w:p w14:paraId="53DFA870" w14:textId="77777777" w:rsidR="00B128DC" w:rsidRPr="00B128DC" w:rsidRDefault="00B128DC" w:rsidP="00B128DC">
      <w:pPr>
        <w:numPr>
          <w:ilvl w:val="0"/>
          <w:numId w:val="2"/>
        </w:numPr>
        <w:snapToGrid w:val="0"/>
        <w:spacing w:line="380" w:lineRule="exact"/>
        <w:ind w:left="1446" w:hanging="482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  <w:shd w:val="clear" w:color="auto" w:fill="FFFFFF"/>
        </w:rPr>
        <w:t>規劃並辦理本會國際性專業交流活動。</w:t>
      </w:r>
    </w:p>
    <w:p w14:paraId="464DBC82" w14:textId="77777777" w:rsidR="00B128DC" w:rsidRPr="00B128DC" w:rsidRDefault="00B128DC" w:rsidP="00B128DC">
      <w:pPr>
        <w:numPr>
          <w:ilvl w:val="0"/>
          <w:numId w:val="2"/>
        </w:numPr>
        <w:snapToGrid w:val="0"/>
        <w:spacing w:line="380" w:lineRule="exact"/>
        <w:ind w:left="1446" w:hanging="482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促進本會和其他國際專業團體之經驗交流。</w:t>
      </w:r>
    </w:p>
    <w:p w14:paraId="2F45AFAE" w14:textId="77777777" w:rsidR="00B128DC" w:rsidRPr="00B128DC" w:rsidRDefault="00B128DC" w:rsidP="00B128DC">
      <w:pPr>
        <w:numPr>
          <w:ilvl w:val="0"/>
          <w:numId w:val="2"/>
        </w:numPr>
        <w:snapToGrid w:val="0"/>
        <w:spacing w:line="380" w:lineRule="exact"/>
        <w:ind w:left="1446" w:hanging="482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其他相關事項。</w:t>
      </w:r>
    </w:p>
    <w:p w14:paraId="1F7161A2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本委員會與各國專業團體交流互動，應考量全體會員權益、本會能見度與國際形象</w:t>
      </w:r>
      <w:r w:rsidRPr="00B128DC">
        <w:rPr>
          <w:rFonts w:ascii="Times New Roman" w:eastAsia="標楷體" w:hAnsi="Times New Roman"/>
          <w:kern w:val="0"/>
        </w:rPr>
        <w:t>。</w:t>
      </w:r>
    </w:p>
    <w:p w14:paraId="5BBB38E6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本委員會研擬方案計畫、規劃辦理活動或訂立各項機制辦法須先提送理監事會議審議。</w:t>
      </w:r>
    </w:p>
    <w:p w14:paraId="3882C079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本委員會設召集人一名，由理事長提名，經理事會同意後聘任之，任期與當屆理監事任期相同。</w:t>
      </w:r>
    </w:p>
    <w:p w14:paraId="0B1EB189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委員會置委員七至十一人，委員為無給職，由召集人提名，經本會理事會同意後由理事長聘任之，委員一年一聘，連聘得連任。委員因故辭卸職務時，得視需要依程序補提名聘任之。遇理監事會改組時，由新任理監事會議決原任委員任期之終結。</w:t>
      </w:r>
    </w:p>
    <w:p w14:paraId="338D8480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Style w:val="apple-style-span"/>
          <w:rFonts w:ascii="Times New Roman" w:eastAsia="標楷體" w:hAnsi="Times New Roman"/>
        </w:rPr>
        <w:t>本委員會視任務需要，不定期舉行委員會議，由召集人召集之，並為主席；召集人未能出席時，應指定委員一人代理之。</w:t>
      </w:r>
    </w:p>
    <w:p w14:paraId="5720F106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委員會開會須有過二分之一以上委員出席，出席委員過二分之一半數同意始得決議，可否同數時，由主席裁決之。本委員會議決議事項須送理事會議同意始得執行。本委員會開會，得邀請專家、學者或有關單位人員列席。</w:t>
      </w:r>
    </w:p>
    <w:p w14:paraId="25CB5ACF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本委員會召集人經理事會通知得列席理監事會議，提出工作規劃或業務報告，並列入會議紀錄。</w:t>
      </w:r>
    </w:p>
    <w:p w14:paraId="056772B2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964" w:hanging="96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本委員會執行任務所需經費預算，由本會依程序支應。</w:t>
      </w:r>
    </w:p>
    <w:p w14:paraId="6CA7D2AE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1134" w:hanging="113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本辦法如有未盡事宜，悉依本會章程及相關法令規定辦理。</w:t>
      </w:r>
    </w:p>
    <w:p w14:paraId="7D4A4A01" w14:textId="77777777" w:rsidR="00B128DC" w:rsidRPr="00B128DC" w:rsidRDefault="00B128DC" w:rsidP="00B128DC">
      <w:pPr>
        <w:numPr>
          <w:ilvl w:val="0"/>
          <w:numId w:val="1"/>
        </w:numPr>
        <w:snapToGrid w:val="0"/>
        <w:spacing w:line="380" w:lineRule="exact"/>
        <w:ind w:left="1134" w:hanging="1134"/>
        <w:jc w:val="both"/>
        <w:rPr>
          <w:rFonts w:ascii="Times New Roman" w:eastAsia="標楷體" w:hAnsi="Times New Roman"/>
        </w:rPr>
      </w:pPr>
      <w:r w:rsidRPr="00B128DC">
        <w:rPr>
          <w:rFonts w:ascii="Times New Roman" w:eastAsia="標楷體" w:hAnsi="Times New Roman"/>
        </w:rPr>
        <w:t>本辦法經本會理事會議通過後施行。</w:t>
      </w:r>
    </w:p>
    <w:p w14:paraId="2605FEAD" w14:textId="77777777" w:rsidR="00B128DC" w:rsidRPr="00B128DC" w:rsidRDefault="00B128DC" w:rsidP="00B128DC">
      <w:pPr>
        <w:rPr>
          <w:rFonts w:ascii="Times New Roman" w:eastAsia="標楷體" w:hAnsi="Times New Roman"/>
        </w:rPr>
      </w:pPr>
    </w:p>
    <w:p w14:paraId="2A766BA0" w14:textId="77777777" w:rsidR="00870EA4" w:rsidRPr="00B128DC" w:rsidRDefault="00870EA4"/>
    <w:sectPr w:rsidR="00870EA4" w:rsidRPr="00B128DC" w:rsidSect="00B128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5603"/>
    <w:multiLevelType w:val="hybridMultilevel"/>
    <w:tmpl w:val="2BF4958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EF94078"/>
    <w:multiLevelType w:val="hybridMultilevel"/>
    <w:tmpl w:val="5298F670"/>
    <w:lvl w:ilvl="0" w:tplc="0AD2769A">
      <w:start w:val="1"/>
      <w:numFmt w:val="taiwaneseCountingThousand"/>
      <w:lvlText w:val="第%1條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140371">
    <w:abstractNumId w:val="1"/>
  </w:num>
  <w:num w:numId="2" w16cid:durableId="205989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DC"/>
    <w:rsid w:val="00097B50"/>
    <w:rsid w:val="002673E4"/>
    <w:rsid w:val="00282483"/>
    <w:rsid w:val="002A6F08"/>
    <w:rsid w:val="00810D6F"/>
    <w:rsid w:val="00870EA4"/>
    <w:rsid w:val="00B1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F2B262B"/>
  <w15:chartTrackingRefBased/>
  <w15:docId w15:val="{CAC91938-1E1F-4940-8498-028865A0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DC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2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DC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DC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DC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483"/>
    <w:pPr>
      <w:widowControl w:val="0"/>
      <w:spacing w:after="0" w:line="240" w:lineRule="auto"/>
    </w:pPr>
    <w:rPr>
      <w:rFonts w:ascii="Times New Roman" w:eastAsia="微軟正黑體" w:hAnsi="Times New Roman"/>
    </w:rPr>
  </w:style>
  <w:style w:type="character" w:customStyle="1" w:styleId="10">
    <w:name w:val="標題 1 字元"/>
    <w:basedOn w:val="a0"/>
    <w:link w:val="1"/>
    <w:uiPriority w:val="9"/>
    <w:rsid w:val="00B12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2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28D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2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28D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28D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28D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28D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28D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128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B1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12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B12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1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B128DC"/>
    <w:rPr>
      <w:rFonts w:ascii="Times New Roman" w:eastAsia="微軟正黑體" w:hAnsi="Times New Roman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128D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128D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12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B128DC"/>
    <w:rPr>
      <w:rFonts w:ascii="Times New Roman" w:eastAsia="微軟正黑體" w:hAnsi="Times New Roman"/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128DC"/>
    <w:rPr>
      <w:b/>
      <w:bCs/>
      <w:smallCaps/>
      <w:color w:val="0F4761" w:themeColor="accent1" w:themeShade="BF"/>
      <w:spacing w:val="5"/>
    </w:rPr>
  </w:style>
  <w:style w:type="character" w:customStyle="1" w:styleId="apple-style-span">
    <w:name w:val="apple-style-span"/>
    <w:rsid w:val="00B1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00FD-9911-4D21-82A7-A01E55F3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Tcpu Tcpu</dc:creator>
  <cp:keywords/>
  <dc:description/>
  <cp:lastModifiedBy>Tcpu Tcpu</cp:lastModifiedBy>
  <cp:revision>2</cp:revision>
  <dcterms:created xsi:type="dcterms:W3CDTF">2025-12-23T03:45:00Z</dcterms:created>
  <dcterms:modified xsi:type="dcterms:W3CDTF">2025-12-31T08:49:00Z</dcterms:modified>
</cp:coreProperties>
</file>