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59DE7" w14:textId="77777777" w:rsidR="00390EF1" w:rsidRPr="004B3745" w:rsidRDefault="00390EF1" w:rsidP="00390EF1">
      <w:pPr>
        <w:adjustRightInd w:val="0"/>
        <w:snapToGrid w:val="0"/>
        <w:spacing w:beforeLines="50" w:before="180" w:line="400" w:lineRule="exact"/>
        <w:jc w:val="center"/>
        <w:rPr>
          <w:rFonts w:ascii="Times New Roman" w:eastAsia="標楷體" w:hAnsi="Times New Roman"/>
          <w:sz w:val="28"/>
          <w:szCs w:val="28"/>
        </w:rPr>
      </w:pPr>
      <w:r w:rsidRPr="004B3745">
        <w:rPr>
          <w:rFonts w:ascii="Times New Roman" w:eastAsia="標楷體" w:hAnsi="Times New Roman"/>
          <w:sz w:val="28"/>
          <w:szCs w:val="28"/>
        </w:rPr>
        <w:t>社團法人中華民國諮商心理師公會全國聯合會</w:t>
      </w:r>
    </w:p>
    <w:p w14:paraId="562799EF" w14:textId="7853F371" w:rsidR="00390EF1" w:rsidRPr="004B3745" w:rsidRDefault="00390EF1" w:rsidP="00390EF1">
      <w:pPr>
        <w:widowControl/>
        <w:tabs>
          <w:tab w:val="left" w:pos="8280"/>
        </w:tabs>
        <w:spacing w:afterLines="50" w:after="180" w:line="400" w:lineRule="exact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4B3745">
        <w:rPr>
          <w:rFonts w:ascii="Times New Roman" w:eastAsia="標楷體" w:hAnsi="Times New Roman"/>
          <w:sz w:val="28"/>
          <w:szCs w:val="28"/>
        </w:rPr>
        <w:t>執業輔導委員會設置辦法</w:t>
      </w:r>
    </w:p>
    <w:p w14:paraId="484938C5" w14:textId="77777777" w:rsidR="00390EF1" w:rsidRPr="004B3745" w:rsidRDefault="00390EF1" w:rsidP="00390EF1">
      <w:pPr>
        <w:widowControl/>
        <w:tabs>
          <w:tab w:val="left" w:pos="8280"/>
        </w:tabs>
        <w:spacing w:line="240" w:lineRule="exact"/>
        <w:contextualSpacing/>
        <w:jc w:val="right"/>
        <w:rPr>
          <w:rFonts w:ascii="Times New Roman" w:eastAsia="標楷體" w:hAnsi="Times New Roman"/>
          <w:sz w:val="18"/>
          <w:szCs w:val="18"/>
        </w:rPr>
      </w:pPr>
      <w:r w:rsidRPr="004B3745">
        <w:rPr>
          <w:rFonts w:ascii="Times New Roman" w:eastAsia="標楷體" w:hAnsi="Times New Roman"/>
          <w:sz w:val="18"/>
          <w:szCs w:val="18"/>
        </w:rPr>
        <w:t>中華民國</w:t>
      </w:r>
      <w:r w:rsidRPr="004B3745">
        <w:rPr>
          <w:rFonts w:ascii="Times New Roman" w:eastAsia="標楷體" w:hAnsi="Times New Roman"/>
          <w:sz w:val="18"/>
          <w:szCs w:val="18"/>
        </w:rPr>
        <w:t xml:space="preserve"> 99</w:t>
      </w:r>
      <w:r w:rsidRPr="004B3745">
        <w:rPr>
          <w:rFonts w:ascii="Times New Roman" w:eastAsia="標楷體" w:hAnsi="Times New Roman"/>
          <w:sz w:val="18"/>
          <w:szCs w:val="18"/>
        </w:rPr>
        <w:t>年</w:t>
      </w:r>
      <w:r w:rsidRPr="004B3745">
        <w:rPr>
          <w:rFonts w:ascii="Times New Roman" w:eastAsia="標楷體" w:hAnsi="Times New Roman"/>
          <w:sz w:val="18"/>
          <w:szCs w:val="18"/>
        </w:rPr>
        <w:t>5</w:t>
      </w:r>
      <w:r w:rsidRPr="004B3745">
        <w:rPr>
          <w:rFonts w:ascii="Times New Roman" w:eastAsia="標楷體" w:hAnsi="Times New Roman"/>
          <w:sz w:val="18"/>
          <w:szCs w:val="18"/>
        </w:rPr>
        <w:t>月</w:t>
      </w:r>
      <w:r w:rsidRPr="004B3745">
        <w:rPr>
          <w:rFonts w:ascii="Times New Roman" w:eastAsia="標楷體" w:hAnsi="Times New Roman"/>
          <w:sz w:val="18"/>
          <w:szCs w:val="18"/>
        </w:rPr>
        <w:t>15</w:t>
      </w:r>
      <w:r w:rsidRPr="004B3745">
        <w:rPr>
          <w:rFonts w:ascii="Times New Roman" w:eastAsia="標楷體" w:hAnsi="Times New Roman"/>
          <w:sz w:val="18"/>
          <w:szCs w:val="18"/>
        </w:rPr>
        <w:t>日第一屆第</w:t>
      </w:r>
      <w:r w:rsidRPr="004B3745">
        <w:rPr>
          <w:rFonts w:ascii="Times New Roman" w:eastAsia="標楷體" w:hAnsi="Times New Roman"/>
          <w:sz w:val="18"/>
          <w:szCs w:val="18"/>
        </w:rPr>
        <w:t>3</w:t>
      </w:r>
      <w:r w:rsidRPr="004B3745">
        <w:rPr>
          <w:rFonts w:ascii="Times New Roman" w:eastAsia="標楷體" w:hAnsi="Times New Roman"/>
          <w:sz w:val="18"/>
          <w:szCs w:val="18"/>
        </w:rPr>
        <w:t>次理監事會議通過</w:t>
      </w:r>
    </w:p>
    <w:p w14:paraId="3C13BA54" w14:textId="77777777" w:rsidR="00390EF1" w:rsidRPr="004B3745" w:rsidRDefault="00390EF1" w:rsidP="00390EF1">
      <w:pPr>
        <w:widowControl/>
        <w:tabs>
          <w:tab w:val="left" w:pos="8280"/>
        </w:tabs>
        <w:spacing w:line="240" w:lineRule="exact"/>
        <w:contextualSpacing/>
        <w:jc w:val="right"/>
        <w:rPr>
          <w:rFonts w:ascii="Times New Roman" w:eastAsia="標楷體" w:hAnsi="Times New Roman"/>
          <w:sz w:val="18"/>
          <w:szCs w:val="18"/>
        </w:rPr>
      </w:pPr>
      <w:r w:rsidRPr="004B3745">
        <w:rPr>
          <w:rFonts w:ascii="Times New Roman" w:eastAsia="標楷體" w:hAnsi="Times New Roman"/>
          <w:sz w:val="18"/>
          <w:szCs w:val="18"/>
        </w:rPr>
        <w:t>中華民國</w:t>
      </w:r>
      <w:r w:rsidRPr="004B3745">
        <w:rPr>
          <w:rFonts w:ascii="Times New Roman" w:eastAsia="標楷體" w:hAnsi="Times New Roman"/>
          <w:sz w:val="18"/>
          <w:szCs w:val="18"/>
        </w:rPr>
        <w:t>99</w:t>
      </w:r>
      <w:r w:rsidRPr="004B3745">
        <w:rPr>
          <w:rFonts w:ascii="Times New Roman" w:eastAsia="標楷體" w:hAnsi="Times New Roman"/>
          <w:sz w:val="18"/>
          <w:szCs w:val="18"/>
        </w:rPr>
        <w:t>年</w:t>
      </w:r>
      <w:r w:rsidRPr="004B3745">
        <w:rPr>
          <w:rFonts w:ascii="Times New Roman" w:eastAsia="標楷體" w:hAnsi="Times New Roman"/>
          <w:sz w:val="18"/>
          <w:szCs w:val="18"/>
        </w:rPr>
        <w:t>8</w:t>
      </w:r>
      <w:r w:rsidRPr="004B3745">
        <w:rPr>
          <w:rFonts w:ascii="Times New Roman" w:eastAsia="標楷體" w:hAnsi="Times New Roman"/>
          <w:sz w:val="18"/>
          <w:szCs w:val="18"/>
        </w:rPr>
        <w:t>月</w:t>
      </w:r>
      <w:r w:rsidRPr="004B3745">
        <w:rPr>
          <w:rFonts w:ascii="Times New Roman" w:eastAsia="標楷體" w:hAnsi="Times New Roman"/>
          <w:sz w:val="18"/>
          <w:szCs w:val="18"/>
        </w:rPr>
        <w:t>28</w:t>
      </w:r>
      <w:r w:rsidRPr="004B3745">
        <w:rPr>
          <w:rFonts w:ascii="Times New Roman" w:eastAsia="標楷體" w:hAnsi="Times New Roman"/>
          <w:sz w:val="18"/>
          <w:szCs w:val="18"/>
        </w:rPr>
        <w:t>日第一屆第</w:t>
      </w:r>
      <w:r w:rsidRPr="004B3745">
        <w:rPr>
          <w:rFonts w:ascii="Times New Roman" w:eastAsia="標楷體" w:hAnsi="Times New Roman"/>
          <w:sz w:val="18"/>
          <w:szCs w:val="18"/>
        </w:rPr>
        <w:t>4</w:t>
      </w:r>
      <w:r w:rsidRPr="004B3745">
        <w:rPr>
          <w:rFonts w:ascii="Times New Roman" w:eastAsia="標楷體" w:hAnsi="Times New Roman"/>
          <w:sz w:val="18"/>
          <w:szCs w:val="18"/>
        </w:rPr>
        <w:t>次理監事會議第二次修訂</w:t>
      </w:r>
    </w:p>
    <w:p w14:paraId="5BDFFD68" w14:textId="77777777" w:rsidR="00390EF1" w:rsidRPr="004B3745" w:rsidRDefault="00390EF1" w:rsidP="00390EF1">
      <w:pPr>
        <w:widowControl/>
        <w:tabs>
          <w:tab w:val="left" w:pos="8280"/>
        </w:tabs>
        <w:spacing w:line="240" w:lineRule="exact"/>
        <w:contextualSpacing/>
        <w:jc w:val="right"/>
        <w:rPr>
          <w:rFonts w:ascii="Times New Roman" w:eastAsia="標楷體" w:hAnsi="Times New Roman"/>
          <w:sz w:val="18"/>
          <w:szCs w:val="18"/>
        </w:rPr>
      </w:pPr>
      <w:r w:rsidRPr="004B3745">
        <w:rPr>
          <w:rFonts w:ascii="Times New Roman" w:eastAsia="標楷體" w:hAnsi="Times New Roman"/>
          <w:sz w:val="18"/>
          <w:szCs w:val="18"/>
        </w:rPr>
        <w:t>中華民國</w:t>
      </w:r>
      <w:r w:rsidRPr="004B3745">
        <w:rPr>
          <w:rFonts w:ascii="Times New Roman" w:eastAsia="標楷體" w:hAnsi="Times New Roman"/>
          <w:sz w:val="18"/>
          <w:szCs w:val="18"/>
        </w:rPr>
        <w:t>105</w:t>
      </w:r>
      <w:r w:rsidRPr="004B3745">
        <w:rPr>
          <w:rFonts w:ascii="Times New Roman" w:eastAsia="標楷體" w:hAnsi="Times New Roman"/>
          <w:sz w:val="18"/>
          <w:szCs w:val="18"/>
        </w:rPr>
        <w:t>年</w:t>
      </w:r>
      <w:r w:rsidRPr="004B3745">
        <w:rPr>
          <w:rFonts w:ascii="Times New Roman" w:eastAsia="標楷體" w:hAnsi="Times New Roman"/>
          <w:sz w:val="18"/>
          <w:szCs w:val="18"/>
        </w:rPr>
        <w:t>5</w:t>
      </w:r>
      <w:r w:rsidRPr="004B3745">
        <w:rPr>
          <w:rFonts w:ascii="Times New Roman" w:eastAsia="標楷體" w:hAnsi="Times New Roman"/>
          <w:sz w:val="18"/>
          <w:szCs w:val="18"/>
        </w:rPr>
        <w:t>月</w:t>
      </w:r>
      <w:r w:rsidRPr="004B3745">
        <w:rPr>
          <w:rFonts w:ascii="Times New Roman" w:eastAsia="標楷體" w:hAnsi="Times New Roman"/>
          <w:sz w:val="18"/>
          <w:szCs w:val="18"/>
        </w:rPr>
        <w:t>21</w:t>
      </w:r>
      <w:r w:rsidRPr="004B3745">
        <w:rPr>
          <w:rFonts w:ascii="Times New Roman" w:eastAsia="標楷體" w:hAnsi="Times New Roman"/>
          <w:sz w:val="18"/>
          <w:szCs w:val="18"/>
        </w:rPr>
        <w:t>日第三屆第二次理監事會議通過</w:t>
      </w:r>
    </w:p>
    <w:p w14:paraId="3B097744" w14:textId="74238D14" w:rsidR="00390EF1" w:rsidRPr="00390EF1" w:rsidRDefault="00390EF1" w:rsidP="00390EF1">
      <w:pPr>
        <w:widowControl/>
        <w:tabs>
          <w:tab w:val="left" w:pos="8280"/>
        </w:tabs>
        <w:spacing w:afterLines="50" w:after="180" w:line="240" w:lineRule="exact"/>
        <w:contextualSpacing/>
        <w:jc w:val="right"/>
        <w:rPr>
          <w:rFonts w:ascii="Times New Roman" w:eastAsia="標楷體" w:hAnsi="Times New Roman" w:hint="eastAsia"/>
          <w:sz w:val="18"/>
          <w:szCs w:val="18"/>
        </w:rPr>
      </w:pPr>
      <w:r w:rsidRPr="00390EF1">
        <w:rPr>
          <w:rFonts w:ascii="Times New Roman" w:eastAsia="標楷體" w:hAnsi="Times New Roman"/>
          <w:sz w:val="18"/>
          <w:szCs w:val="18"/>
        </w:rPr>
        <w:t>中華民國</w:t>
      </w:r>
      <w:r w:rsidRPr="00390EF1">
        <w:rPr>
          <w:rFonts w:ascii="Times New Roman" w:eastAsia="標楷體" w:hAnsi="Times New Roman"/>
          <w:sz w:val="18"/>
          <w:szCs w:val="18"/>
        </w:rPr>
        <w:t>114</w:t>
      </w:r>
      <w:r w:rsidRPr="00390EF1">
        <w:rPr>
          <w:rFonts w:ascii="Times New Roman" w:eastAsia="標楷體" w:hAnsi="Times New Roman"/>
          <w:sz w:val="18"/>
          <w:szCs w:val="18"/>
        </w:rPr>
        <w:t>年</w:t>
      </w:r>
      <w:r w:rsidRPr="00390EF1">
        <w:rPr>
          <w:rFonts w:ascii="Times New Roman" w:eastAsia="標楷體" w:hAnsi="Times New Roman"/>
          <w:sz w:val="18"/>
          <w:szCs w:val="18"/>
        </w:rPr>
        <w:t>11</w:t>
      </w:r>
      <w:r w:rsidRPr="00390EF1">
        <w:rPr>
          <w:rFonts w:ascii="Times New Roman" w:eastAsia="標楷體" w:hAnsi="Times New Roman"/>
          <w:sz w:val="18"/>
          <w:szCs w:val="18"/>
        </w:rPr>
        <w:t>月</w:t>
      </w:r>
      <w:r w:rsidRPr="00390EF1">
        <w:rPr>
          <w:rFonts w:ascii="Times New Roman" w:eastAsia="標楷體" w:hAnsi="Times New Roman"/>
          <w:sz w:val="18"/>
          <w:szCs w:val="18"/>
        </w:rPr>
        <w:t>15</w:t>
      </w:r>
      <w:r w:rsidRPr="00390EF1">
        <w:rPr>
          <w:rFonts w:ascii="Times New Roman" w:eastAsia="標楷體" w:hAnsi="Times New Roman"/>
          <w:sz w:val="18"/>
          <w:szCs w:val="18"/>
        </w:rPr>
        <w:t>日第六屆第四次理監事會議</w:t>
      </w:r>
      <w:r>
        <w:rPr>
          <w:rFonts w:ascii="Times New Roman" w:eastAsia="標楷體" w:hAnsi="Times New Roman" w:hint="eastAsia"/>
          <w:sz w:val="18"/>
          <w:szCs w:val="18"/>
        </w:rPr>
        <w:t>通過</w:t>
      </w:r>
    </w:p>
    <w:p w14:paraId="75314889" w14:textId="77777777" w:rsidR="00390EF1" w:rsidRPr="00390EF1" w:rsidRDefault="00390EF1" w:rsidP="00390EF1">
      <w:pPr>
        <w:numPr>
          <w:ilvl w:val="0"/>
          <w:numId w:val="2"/>
        </w:numPr>
        <w:snapToGrid w:val="0"/>
        <w:ind w:left="964" w:hanging="964"/>
        <w:jc w:val="both"/>
        <w:rPr>
          <w:rFonts w:ascii="Times New Roman" w:eastAsia="標楷體" w:hAnsi="Times New Roman"/>
          <w:szCs w:val="24"/>
        </w:rPr>
      </w:pPr>
      <w:r w:rsidRPr="00390EF1">
        <w:rPr>
          <w:rFonts w:ascii="Times New Roman" w:eastAsia="標楷體" w:hAnsi="Times New Roman"/>
          <w:szCs w:val="24"/>
        </w:rPr>
        <w:t>為執行本會任務，協助諮商心理師順利執業，依據本會組織章程第二十九條設置執業輔導委員會</w:t>
      </w:r>
      <w:r w:rsidRPr="00390EF1">
        <w:rPr>
          <w:rFonts w:ascii="Times New Roman" w:eastAsia="標楷體" w:hAnsi="Times New Roman"/>
          <w:szCs w:val="24"/>
        </w:rPr>
        <w:t>(</w:t>
      </w:r>
      <w:r w:rsidRPr="00390EF1">
        <w:rPr>
          <w:rFonts w:ascii="Times New Roman" w:eastAsia="標楷體" w:hAnsi="Times New Roman"/>
          <w:szCs w:val="24"/>
        </w:rPr>
        <w:t>以下簡稱本委員會</w:t>
      </w:r>
      <w:r w:rsidRPr="00390EF1">
        <w:rPr>
          <w:rFonts w:ascii="Times New Roman" w:eastAsia="標楷體" w:hAnsi="Times New Roman"/>
          <w:szCs w:val="24"/>
        </w:rPr>
        <w:t>)</w:t>
      </w:r>
      <w:r w:rsidRPr="00390EF1">
        <w:rPr>
          <w:rFonts w:ascii="Times New Roman" w:eastAsia="標楷體" w:hAnsi="Times New Roman"/>
          <w:szCs w:val="24"/>
        </w:rPr>
        <w:t>，訂立本設置辦法。</w:t>
      </w:r>
    </w:p>
    <w:p w14:paraId="7EB8B1FE" w14:textId="77777777" w:rsidR="00390EF1" w:rsidRPr="00390EF1" w:rsidRDefault="00390EF1" w:rsidP="00390EF1">
      <w:pPr>
        <w:numPr>
          <w:ilvl w:val="0"/>
          <w:numId w:val="2"/>
        </w:numPr>
        <w:snapToGrid w:val="0"/>
        <w:ind w:left="964" w:hanging="964"/>
        <w:jc w:val="both"/>
        <w:rPr>
          <w:rFonts w:ascii="Times New Roman" w:eastAsia="標楷體" w:hAnsi="Times New Roman"/>
          <w:szCs w:val="24"/>
        </w:rPr>
      </w:pPr>
      <w:r w:rsidRPr="00390EF1">
        <w:rPr>
          <w:rFonts w:ascii="Times New Roman" w:eastAsia="標楷體" w:hAnsi="Times New Roman"/>
          <w:szCs w:val="24"/>
        </w:rPr>
        <w:t>本委員會任務係協助諮商心理師順利執業之各項事宜，主要執行任務如下：</w:t>
      </w:r>
    </w:p>
    <w:p w14:paraId="0E9151CA" w14:textId="77777777" w:rsidR="00390EF1" w:rsidRPr="00390EF1" w:rsidRDefault="00390EF1" w:rsidP="00390EF1">
      <w:pPr>
        <w:numPr>
          <w:ilvl w:val="0"/>
          <w:numId w:val="3"/>
        </w:numPr>
        <w:adjustRightInd w:val="0"/>
        <w:snapToGrid w:val="0"/>
        <w:ind w:left="1446" w:hanging="482"/>
        <w:jc w:val="both"/>
        <w:textAlignment w:val="baseline"/>
        <w:rPr>
          <w:rFonts w:ascii="Times New Roman" w:eastAsia="標楷體" w:hAnsi="Times New Roman"/>
          <w:szCs w:val="24"/>
        </w:rPr>
      </w:pPr>
      <w:proofErr w:type="gramStart"/>
      <w:r w:rsidRPr="00390EF1">
        <w:rPr>
          <w:rFonts w:ascii="Times New Roman" w:eastAsia="標楷體" w:hAnsi="Times New Roman"/>
          <w:szCs w:val="24"/>
        </w:rPr>
        <w:t>研</w:t>
      </w:r>
      <w:proofErr w:type="gramEnd"/>
      <w:r w:rsidRPr="00390EF1">
        <w:rPr>
          <w:rFonts w:ascii="Times New Roman" w:eastAsia="標楷體" w:hAnsi="Times New Roman"/>
          <w:szCs w:val="24"/>
        </w:rPr>
        <w:t>擬與推動有利諮商心理師執業之相關法條與政策。</w:t>
      </w:r>
    </w:p>
    <w:p w14:paraId="77FB773D" w14:textId="77777777" w:rsidR="00390EF1" w:rsidRPr="00390EF1" w:rsidRDefault="00390EF1" w:rsidP="00390EF1">
      <w:pPr>
        <w:numPr>
          <w:ilvl w:val="0"/>
          <w:numId w:val="3"/>
        </w:numPr>
        <w:adjustRightInd w:val="0"/>
        <w:snapToGrid w:val="0"/>
        <w:ind w:left="1446" w:hanging="482"/>
        <w:jc w:val="both"/>
        <w:textAlignment w:val="baseline"/>
        <w:rPr>
          <w:rFonts w:ascii="Times New Roman" w:eastAsia="標楷體" w:hAnsi="Times New Roman"/>
          <w:szCs w:val="24"/>
        </w:rPr>
      </w:pPr>
      <w:r w:rsidRPr="00390EF1">
        <w:rPr>
          <w:rFonts w:ascii="Times New Roman" w:eastAsia="標楷體" w:hAnsi="Times New Roman"/>
          <w:szCs w:val="24"/>
        </w:rPr>
        <w:t>拓展與開發適合諮商心理師執業之工作場所。</w:t>
      </w:r>
    </w:p>
    <w:p w14:paraId="051A5C98" w14:textId="77777777" w:rsidR="00390EF1" w:rsidRPr="00390EF1" w:rsidRDefault="00390EF1" w:rsidP="00390EF1">
      <w:pPr>
        <w:numPr>
          <w:ilvl w:val="0"/>
          <w:numId w:val="3"/>
        </w:numPr>
        <w:adjustRightInd w:val="0"/>
        <w:snapToGrid w:val="0"/>
        <w:ind w:left="1446" w:hanging="482"/>
        <w:jc w:val="both"/>
        <w:textAlignment w:val="baseline"/>
        <w:rPr>
          <w:rFonts w:ascii="Times New Roman" w:eastAsia="標楷體" w:hAnsi="Times New Roman"/>
          <w:szCs w:val="24"/>
        </w:rPr>
      </w:pPr>
      <w:r w:rsidRPr="00390EF1">
        <w:rPr>
          <w:rFonts w:ascii="Times New Roman" w:eastAsia="標楷體" w:hAnsi="Times New Roman"/>
          <w:szCs w:val="24"/>
        </w:rPr>
        <w:t>促進諮商專業與其他專業異業合作。</w:t>
      </w:r>
    </w:p>
    <w:p w14:paraId="5F5EE964" w14:textId="77777777" w:rsidR="00390EF1" w:rsidRPr="00390EF1" w:rsidRDefault="00390EF1" w:rsidP="00390EF1">
      <w:pPr>
        <w:numPr>
          <w:ilvl w:val="0"/>
          <w:numId w:val="3"/>
        </w:numPr>
        <w:adjustRightInd w:val="0"/>
        <w:snapToGrid w:val="0"/>
        <w:ind w:left="1446" w:hanging="482"/>
        <w:jc w:val="both"/>
        <w:textAlignment w:val="baseline"/>
        <w:rPr>
          <w:rFonts w:ascii="Times New Roman" w:eastAsia="標楷體" w:hAnsi="Times New Roman"/>
          <w:szCs w:val="24"/>
        </w:rPr>
      </w:pPr>
      <w:r w:rsidRPr="00390EF1">
        <w:rPr>
          <w:rFonts w:ascii="Times New Roman" w:eastAsia="標楷體" w:hAnsi="Times New Roman"/>
          <w:szCs w:val="24"/>
        </w:rPr>
        <w:t>協助諮商心理師處理執業之各項困境：</w:t>
      </w:r>
    </w:p>
    <w:p w14:paraId="572C87AE" w14:textId="77777777" w:rsidR="00390EF1" w:rsidRPr="00390EF1" w:rsidRDefault="00390EF1" w:rsidP="00390EF1">
      <w:pPr>
        <w:numPr>
          <w:ilvl w:val="6"/>
          <w:numId w:val="1"/>
        </w:numPr>
        <w:tabs>
          <w:tab w:val="num" w:pos="1440"/>
        </w:tabs>
        <w:snapToGrid w:val="0"/>
        <w:ind w:left="1956" w:hanging="482"/>
        <w:jc w:val="both"/>
        <w:rPr>
          <w:rFonts w:ascii="Times New Roman" w:eastAsia="標楷體" w:hAnsi="Times New Roman"/>
          <w:szCs w:val="24"/>
        </w:rPr>
      </w:pPr>
      <w:r w:rsidRPr="00390EF1">
        <w:rPr>
          <w:rFonts w:ascii="Times New Roman" w:eastAsia="標楷體" w:hAnsi="Times New Roman"/>
          <w:szCs w:val="24"/>
        </w:rPr>
        <w:t>辦理協助諮商心理師順利執業之相關講座與課程。</w:t>
      </w:r>
    </w:p>
    <w:p w14:paraId="625DFCB2" w14:textId="77777777" w:rsidR="00390EF1" w:rsidRPr="00390EF1" w:rsidRDefault="00390EF1" w:rsidP="00390EF1">
      <w:pPr>
        <w:numPr>
          <w:ilvl w:val="6"/>
          <w:numId w:val="1"/>
        </w:numPr>
        <w:tabs>
          <w:tab w:val="num" w:pos="1440"/>
        </w:tabs>
        <w:snapToGrid w:val="0"/>
        <w:ind w:left="1956" w:hanging="482"/>
        <w:jc w:val="both"/>
        <w:rPr>
          <w:rFonts w:ascii="Times New Roman" w:eastAsia="標楷體" w:hAnsi="Times New Roman"/>
          <w:szCs w:val="24"/>
        </w:rPr>
      </w:pPr>
      <w:r w:rsidRPr="00390EF1">
        <w:rPr>
          <w:rFonts w:ascii="Times New Roman" w:eastAsia="標楷體" w:hAnsi="Times New Roman"/>
          <w:szCs w:val="24"/>
        </w:rPr>
        <w:t>受諮商心理師委託擔任執業顧問，提供諮商心理師處理執業時可能遇到的各項議題之諮詢。</w:t>
      </w:r>
    </w:p>
    <w:p w14:paraId="4AB41460" w14:textId="77777777" w:rsidR="00390EF1" w:rsidRPr="00390EF1" w:rsidRDefault="00390EF1" w:rsidP="00390EF1">
      <w:pPr>
        <w:numPr>
          <w:ilvl w:val="6"/>
          <w:numId w:val="1"/>
        </w:numPr>
        <w:tabs>
          <w:tab w:val="num" w:pos="1440"/>
        </w:tabs>
        <w:snapToGrid w:val="0"/>
        <w:ind w:left="1956" w:hanging="482"/>
        <w:jc w:val="both"/>
        <w:rPr>
          <w:rFonts w:ascii="Times New Roman" w:eastAsia="標楷體" w:hAnsi="Times New Roman"/>
          <w:szCs w:val="24"/>
        </w:rPr>
      </w:pPr>
      <w:r w:rsidRPr="00390EF1">
        <w:rPr>
          <w:rFonts w:ascii="Times New Roman" w:eastAsia="標楷體" w:hAnsi="Times New Roman"/>
          <w:szCs w:val="24"/>
        </w:rPr>
        <w:t>促進諮商心理</w:t>
      </w:r>
      <w:proofErr w:type="gramStart"/>
      <w:r w:rsidRPr="00390EF1">
        <w:rPr>
          <w:rFonts w:ascii="Times New Roman" w:eastAsia="標楷體" w:hAnsi="Times New Roman"/>
          <w:szCs w:val="24"/>
        </w:rPr>
        <w:t>師間的專業</w:t>
      </w:r>
      <w:proofErr w:type="gramEnd"/>
      <w:r w:rsidRPr="00390EF1">
        <w:rPr>
          <w:rFonts w:ascii="Times New Roman" w:eastAsia="標楷體" w:hAnsi="Times New Roman"/>
          <w:szCs w:val="24"/>
        </w:rPr>
        <w:t>合作。</w:t>
      </w:r>
    </w:p>
    <w:p w14:paraId="797E8D4C" w14:textId="77777777" w:rsidR="00390EF1" w:rsidRPr="00390EF1" w:rsidRDefault="00390EF1" w:rsidP="00390EF1">
      <w:pPr>
        <w:numPr>
          <w:ilvl w:val="0"/>
          <w:numId w:val="2"/>
        </w:numPr>
        <w:snapToGrid w:val="0"/>
        <w:ind w:left="1080" w:hanging="1080"/>
        <w:jc w:val="both"/>
        <w:rPr>
          <w:rFonts w:ascii="Times New Roman" w:eastAsia="標楷體" w:hAnsi="Times New Roman"/>
          <w:szCs w:val="24"/>
        </w:rPr>
      </w:pPr>
      <w:r w:rsidRPr="00390EF1">
        <w:rPr>
          <w:rFonts w:ascii="Times New Roman" w:eastAsia="標楷體" w:hAnsi="Times New Roman"/>
          <w:szCs w:val="24"/>
        </w:rPr>
        <w:t>本委員會</w:t>
      </w:r>
      <w:proofErr w:type="gramStart"/>
      <w:r w:rsidRPr="00390EF1">
        <w:rPr>
          <w:rFonts w:ascii="Times New Roman" w:eastAsia="標楷體" w:hAnsi="Times New Roman"/>
          <w:szCs w:val="24"/>
        </w:rPr>
        <w:t>研</w:t>
      </w:r>
      <w:proofErr w:type="gramEnd"/>
      <w:r w:rsidRPr="00390EF1">
        <w:rPr>
          <w:rFonts w:ascii="Times New Roman" w:eastAsia="標楷體" w:hAnsi="Times New Roman"/>
          <w:szCs w:val="24"/>
        </w:rPr>
        <w:t>議、規劃、訂立之各項辦法</w:t>
      </w:r>
      <w:proofErr w:type="gramStart"/>
      <w:r w:rsidRPr="00390EF1">
        <w:rPr>
          <w:rFonts w:ascii="Times New Roman" w:eastAsia="標楷體" w:hAnsi="Times New Roman"/>
          <w:szCs w:val="24"/>
        </w:rPr>
        <w:t>規章均須提交</w:t>
      </w:r>
      <w:proofErr w:type="gramEnd"/>
      <w:r w:rsidRPr="00390EF1">
        <w:rPr>
          <w:rFonts w:ascii="Times New Roman" w:eastAsia="標楷體" w:hAnsi="Times New Roman"/>
          <w:szCs w:val="24"/>
        </w:rPr>
        <w:t>本會理事會議通過施行，修訂時亦同。</w:t>
      </w:r>
    </w:p>
    <w:p w14:paraId="06FFA86E" w14:textId="77777777" w:rsidR="00390EF1" w:rsidRPr="00390EF1" w:rsidRDefault="00390EF1" w:rsidP="00390EF1">
      <w:pPr>
        <w:numPr>
          <w:ilvl w:val="0"/>
          <w:numId w:val="2"/>
        </w:numPr>
        <w:snapToGrid w:val="0"/>
        <w:ind w:left="1080" w:hanging="1080"/>
        <w:jc w:val="both"/>
        <w:rPr>
          <w:rFonts w:ascii="Times New Roman" w:eastAsia="標楷體" w:hAnsi="Times New Roman"/>
          <w:szCs w:val="24"/>
        </w:rPr>
      </w:pPr>
      <w:r w:rsidRPr="00390EF1">
        <w:rPr>
          <w:rFonts w:ascii="Times New Roman" w:eastAsia="標楷體" w:hAnsi="Times New Roman"/>
          <w:szCs w:val="24"/>
        </w:rPr>
        <w:t>本委員會置召集人一名，由理事推薦，理事長提名，經理事會同意後由理事長聘任之。任期為三年</w:t>
      </w:r>
      <w:proofErr w:type="gramStart"/>
      <w:r w:rsidRPr="00390EF1">
        <w:rPr>
          <w:rFonts w:ascii="Times New Roman" w:eastAsia="標楷體" w:hAnsi="Times New Roman"/>
          <w:szCs w:val="24"/>
        </w:rPr>
        <w:t>一</w:t>
      </w:r>
      <w:proofErr w:type="gramEnd"/>
      <w:r w:rsidRPr="00390EF1">
        <w:rPr>
          <w:rFonts w:ascii="Times New Roman" w:eastAsia="標楷體" w:hAnsi="Times New Roman"/>
          <w:szCs w:val="24"/>
        </w:rPr>
        <w:t>聘，</w:t>
      </w:r>
      <w:proofErr w:type="gramStart"/>
      <w:r w:rsidRPr="00390EF1">
        <w:rPr>
          <w:rFonts w:ascii="Times New Roman" w:eastAsia="標楷體" w:hAnsi="Times New Roman"/>
          <w:szCs w:val="24"/>
        </w:rPr>
        <w:t>連聘得</w:t>
      </w:r>
      <w:proofErr w:type="gramEnd"/>
      <w:r w:rsidRPr="00390EF1">
        <w:rPr>
          <w:rFonts w:ascii="Times New Roman" w:eastAsia="標楷體" w:hAnsi="Times New Roman"/>
          <w:szCs w:val="24"/>
        </w:rPr>
        <w:t>連任。</w:t>
      </w:r>
    </w:p>
    <w:p w14:paraId="18ED3557" w14:textId="77777777" w:rsidR="00390EF1" w:rsidRPr="00390EF1" w:rsidRDefault="00390EF1" w:rsidP="00390EF1">
      <w:pPr>
        <w:snapToGrid w:val="0"/>
        <w:ind w:firstLineChars="450" w:firstLine="1080"/>
        <w:jc w:val="both"/>
        <w:rPr>
          <w:rFonts w:ascii="Times New Roman" w:eastAsia="標楷體" w:hAnsi="Times New Roman"/>
          <w:szCs w:val="24"/>
        </w:rPr>
      </w:pPr>
      <w:r w:rsidRPr="00390EF1">
        <w:rPr>
          <w:rFonts w:ascii="Times New Roman" w:eastAsia="標楷體" w:hAnsi="Times New Roman"/>
          <w:szCs w:val="24"/>
        </w:rPr>
        <w:t>召集人因故辭卸職務時，由理事長重新提名聘任之。</w:t>
      </w:r>
    </w:p>
    <w:p w14:paraId="5F2418FB" w14:textId="77777777" w:rsidR="00390EF1" w:rsidRPr="00390EF1" w:rsidRDefault="00390EF1" w:rsidP="00390EF1">
      <w:pPr>
        <w:numPr>
          <w:ilvl w:val="0"/>
          <w:numId w:val="2"/>
        </w:numPr>
        <w:snapToGrid w:val="0"/>
        <w:ind w:left="1080" w:hanging="1080"/>
        <w:jc w:val="both"/>
        <w:rPr>
          <w:rFonts w:ascii="Times New Roman" w:eastAsia="標楷體" w:hAnsi="Times New Roman"/>
          <w:szCs w:val="24"/>
        </w:rPr>
      </w:pPr>
      <w:r w:rsidRPr="00390EF1">
        <w:rPr>
          <w:rFonts w:ascii="Times New Roman" w:eastAsia="標楷體" w:hAnsi="Times New Roman"/>
          <w:szCs w:val="24"/>
        </w:rPr>
        <w:t>本委員會置委員七至十一人，委員為無給職，由召集人提名，經本會理事會同意後由理事長聘任之，一年</w:t>
      </w:r>
      <w:proofErr w:type="gramStart"/>
      <w:r w:rsidRPr="00390EF1">
        <w:rPr>
          <w:rFonts w:ascii="Times New Roman" w:eastAsia="標楷體" w:hAnsi="Times New Roman"/>
          <w:szCs w:val="24"/>
        </w:rPr>
        <w:t>一</w:t>
      </w:r>
      <w:proofErr w:type="gramEnd"/>
      <w:r w:rsidRPr="00390EF1">
        <w:rPr>
          <w:rFonts w:ascii="Times New Roman" w:eastAsia="標楷體" w:hAnsi="Times New Roman"/>
          <w:szCs w:val="24"/>
        </w:rPr>
        <w:t>聘，</w:t>
      </w:r>
      <w:proofErr w:type="gramStart"/>
      <w:r w:rsidRPr="00390EF1">
        <w:rPr>
          <w:rFonts w:ascii="Times New Roman" w:eastAsia="標楷體" w:hAnsi="Times New Roman"/>
          <w:szCs w:val="24"/>
        </w:rPr>
        <w:t>連聘得</w:t>
      </w:r>
      <w:proofErr w:type="gramEnd"/>
      <w:r w:rsidRPr="00390EF1">
        <w:rPr>
          <w:rFonts w:ascii="Times New Roman" w:eastAsia="標楷體" w:hAnsi="Times New Roman"/>
          <w:szCs w:val="24"/>
        </w:rPr>
        <w:t>連任。</w:t>
      </w:r>
      <w:proofErr w:type="gramStart"/>
      <w:r w:rsidRPr="00390EF1">
        <w:rPr>
          <w:rFonts w:ascii="Times New Roman" w:eastAsia="標楷體" w:hAnsi="Times New Roman"/>
          <w:szCs w:val="24"/>
        </w:rPr>
        <w:t>遇理監事會</w:t>
      </w:r>
      <w:proofErr w:type="gramEnd"/>
      <w:r w:rsidRPr="00390EF1">
        <w:rPr>
          <w:rFonts w:ascii="Times New Roman" w:eastAsia="標楷體" w:hAnsi="Times New Roman"/>
          <w:szCs w:val="24"/>
        </w:rPr>
        <w:t>改組時，由新任理監事會議決原任委員任期之終結。</w:t>
      </w:r>
    </w:p>
    <w:p w14:paraId="06DF2EE0" w14:textId="77777777" w:rsidR="00390EF1" w:rsidRPr="00390EF1" w:rsidRDefault="00390EF1" w:rsidP="00390EF1">
      <w:pPr>
        <w:snapToGrid w:val="0"/>
        <w:ind w:left="1080"/>
        <w:jc w:val="both"/>
        <w:rPr>
          <w:rFonts w:ascii="Times New Roman" w:eastAsia="標楷體" w:hAnsi="Times New Roman"/>
          <w:szCs w:val="24"/>
        </w:rPr>
      </w:pPr>
      <w:r w:rsidRPr="00390EF1">
        <w:rPr>
          <w:rFonts w:ascii="Times New Roman" w:eastAsia="標楷體" w:hAnsi="Times New Roman"/>
          <w:szCs w:val="24"/>
        </w:rPr>
        <w:t>委員因故辭卸職務時，得由召集人視需要補提名聘任之。</w:t>
      </w:r>
    </w:p>
    <w:p w14:paraId="3B160B1C" w14:textId="77777777" w:rsidR="00390EF1" w:rsidRPr="00390EF1" w:rsidRDefault="00390EF1" w:rsidP="00390EF1">
      <w:pPr>
        <w:numPr>
          <w:ilvl w:val="0"/>
          <w:numId w:val="2"/>
        </w:numPr>
        <w:snapToGrid w:val="0"/>
        <w:ind w:left="1080" w:hanging="1080"/>
        <w:jc w:val="both"/>
        <w:rPr>
          <w:rFonts w:ascii="Times New Roman" w:eastAsia="標楷體" w:hAnsi="Times New Roman"/>
          <w:szCs w:val="24"/>
        </w:rPr>
      </w:pPr>
      <w:r w:rsidRPr="00390EF1">
        <w:rPr>
          <w:rStyle w:val="apple-style-span"/>
          <w:rFonts w:ascii="Times New Roman" w:eastAsia="標楷體" w:hAnsi="Times New Roman"/>
          <w:szCs w:val="24"/>
        </w:rPr>
        <w:t>本委員會視任務需要，不定期舉行委員會議，由召集人召集之，並為主席；召集人未能出席時，應指定委員一人代理之。</w:t>
      </w:r>
    </w:p>
    <w:p w14:paraId="57B512CD" w14:textId="77777777" w:rsidR="00390EF1" w:rsidRPr="00390EF1" w:rsidRDefault="00390EF1" w:rsidP="00390EF1">
      <w:pPr>
        <w:numPr>
          <w:ilvl w:val="0"/>
          <w:numId w:val="2"/>
        </w:numPr>
        <w:snapToGrid w:val="0"/>
        <w:ind w:left="1080" w:hanging="1080"/>
        <w:jc w:val="both"/>
        <w:rPr>
          <w:rFonts w:ascii="Times New Roman" w:eastAsia="標楷體" w:hAnsi="Times New Roman"/>
          <w:szCs w:val="24"/>
        </w:rPr>
      </w:pPr>
      <w:r w:rsidRPr="00390EF1">
        <w:rPr>
          <w:rFonts w:ascii="Times New Roman" w:eastAsia="標楷體" w:hAnsi="Times New Roman"/>
          <w:szCs w:val="24"/>
        </w:rPr>
        <w:t>本委員會之決議，應有過半數委員之出席，出席委員過半數之同意行之。可否同數時，由主席裁決之。委員應親自出席委員會議，未能親自出席時，應提供書面意見或委託其他委員出席。</w:t>
      </w:r>
    </w:p>
    <w:p w14:paraId="589F3650" w14:textId="12E82391" w:rsidR="00390EF1" w:rsidRPr="00390EF1" w:rsidRDefault="00390EF1" w:rsidP="00390EF1">
      <w:pPr>
        <w:numPr>
          <w:ilvl w:val="0"/>
          <w:numId w:val="2"/>
        </w:numPr>
        <w:snapToGrid w:val="0"/>
        <w:ind w:left="1080" w:hanging="1080"/>
        <w:jc w:val="both"/>
        <w:rPr>
          <w:rFonts w:ascii="Times New Roman" w:eastAsia="標楷體" w:hAnsi="Times New Roman"/>
          <w:szCs w:val="24"/>
        </w:rPr>
      </w:pPr>
      <w:r w:rsidRPr="00390EF1">
        <w:rPr>
          <w:rFonts w:ascii="Times New Roman" w:eastAsia="標楷體" w:hAnsi="Times New Roman"/>
          <w:szCs w:val="24"/>
        </w:rPr>
        <w:t>本委員會之決議應向理事會提報，若經本會理事會議否決時中止執行。</w:t>
      </w:r>
    </w:p>
    <w:p w14:paraId="6EF36DDB" w14:textId="77777777" w:rsidR="00390EF1" w:rsidRPr="00390EF1" w:rsidRDefault="00390EF1" w:rsidP="00390EF1">
      <w:pPr>
        <w:numPr>
          <w:ilvl w:val="0"/>
          <w:numId w:val="2"/>
        </w:numPr>
        <w:snapToGrid w:val="0"/>
        <w:ind w:left="1080" w:hanging="1080"/>
        <w:jc w:val="both"/>
        <w:rPr>
          <w:rFonts w:ascii="Times New Roman" w:eastAsia="標楷體" w:hAnsi="Times New Roman"/>
          <w:szCs w:val="24"/>
        </w:rPr>
      </w:pPr>
      <w:r w:rsidRPr="00390EF1">
        <w:rPr>
          <w:rFonts w:ascii="Times New Roman" w:eastAsia="標楷體" w:hAnsi="Times New Roman"/>
          <w:szCs w:val="24"/>
        </w:rPr>
        <w:t>本委員會議開會時，得邀請專家、學者或有關單位、機關、機構人員列席。</w:t>
      </w:r>
    </w:p>
    <w:p w14:paraId="0BCA5FC0" w14:textId="77777777" w:rsidR="00390EF1" w:rsidRPr="00390EF1" w:rsidRDefault="00390EF1" w:rsidP="00390EF1">
      <w:pPr>
        <w:numPr>
          <w:ilvl w:val="0"/>
          <w:numId w:val="2"/>
        </w:numPr>
        <w:snapToGrid w:val="0"/>
        <w:ind w:left="1080" w:hanging="1080"/>
        <w:jc w:val="both"/>
        <w:rPr>
          <w:rFonts w:ascii="Times New Roman" w:eastAsia="標楷體" w:hAnsi="Times New Roman"/>
          <w:szCs w:val="24"/>
        </w:rPr>
      </w:pPr>
      <w:r w:rsidRPr="00390EF1">
        <w:rPr>
          <w:rFonts w:ascii="Times New Roman" w:eastAsia="標楷體" w:hAnsi="Times New Roman"/>
          <w:szCs w:val="24"/>
        </w:rPr>
        <w:t>本委員會必要時得委託學術機構或專家、學者，協助蒐集、研究或整理有關之資料。</w:t>
      </w:r>
    </w:p>
    <w:p w14:paraId="6DC7FF85" w14:textId="77777777" w:rsidR="00390EF1" w:rsidRPr="00390EF1" w:rsidRDefault="00390EF1" w:rsidP="00390EF1">
      <w:pPr>
        <w:numPr>
          <w:ilvl w:val="0"/>
          <w:numId w:val="2"/>
        </w:numPr>
        <w:snapToGrid w:val="0"/>
        <w:ind w:left="1080" w:hanging="1080"/>
        <w:jc w:val="both"/>
        <w:rPr>
          <w:rFonts w:ascii="Times New Roman" w:eastAsia="標楷體" w:hAnsi="Times New Roman"/>
          <w:szCs w:val="24"/>
        </w:rPr>
      </w:pPr>
      <w:r w:rsidRPr="00390EF1">
        <w:rPr>
          <w:rFonts w:ascii="Times New Roman" w:eastAsia="標楷體" w:hAnsi="Times New Roman"/>
          <w:szCs w:val="24"/>
        </w:rPr>
        <w:t>本委員會召集人經理事會通知應列席本會理監事會議，提出工作執行報告，並列入會議紀錄。</w:t>
      </w:r>
    </w:p>
    <w:p w14:paraId="2CA2890E" w14:textId="77777777" w:rsidR="00390EF1" w:rsidRPr="00390EF1" w:rsidRDefault="00390EF1" w:rsidP="00390EF1">
      <w:pPr>
        <w:numPr>
          <w:ilvl w:val="0"/>
          <w:numId w:val="2"/>
        </w:numPr>
        <w:snapToGrid w:val="0"/>
        <w:ind w:left="1080" w:hanging="1080"/>
        <w:jc w:val="both"/>
        <w:rPr>
          <w:rFonts w:ascii="Times New Roman" w:eastAsia="標楷體" w:hAnsi="Times New Roman"/>
          <w:szCs w:val="24"/>
        </w:rPr>
      </w:pPr>
      <w:r w:rsidRPr="00390EF1">
        <w:rPr>
          <w:rFonts w:ascii="Times New Roman" w:eastAsia="標楷體" w:hAnsi="Times New Roman"/>
          <w:szCs w:val="24"/>
        </w:rPr>
        <w:t>本委員會執行任務所需經費，得提請本會理監事會通過後提供。</w:t>
      </w:r>
    </w:p>
    <w:p w14:paraId="72709BC0" w14:textId="77777777" w:rsidR="00390EF1" w:rsidRPr="00390EF1" w:rsidRDefault="00390EF1" w:rsidP="00390EF1">
      <w:pPr>
        <w:numPr>
          <w:ilvl w:val="0"/>
          <w:numId w:val="2"/>
        </w:numPr>
        <w:snapToGrid w:val="0"/>
        <w:ind w:left="1080" w:hanging="1080"/>
        <w:jc w:val="both"/>
        <w:rPr>
          <w:rFonts w:ascii="Times New Roman" w:eastAsia="標楷體" w:hAnsi="Times New Roman"/>
          <w:szCs w:val="24"/>
        </w:rPr>
      </w:pPr>
      <w:r w:rsidRPr="00390EF1">
        <w:rPr>
          <w:rFonts w:ascii="Times New Roman" w:eastAsia="標楷體" w:hAnsi="Times New Roman"/>
          <w:szCs w:val="24"/>
        </w:rPr>
        <w:t>因應政策與重大議題所需，本委員會下得設置特定主題之工作小組，小組成員三到七人，為無給職，且至少兩位為本委員會委員，並由委員擔任組長邀請相關領域專家組成工作小組，工作小組成員經本委員會同意後，由本委員會召集人推薦，經理事會同意後由理事長聘任之，小組任期與本委員會任期相同。小組任務為協助本委員會收集、分析、整合特定主題之相關政策、臨床實際執行情況及民眾需求並提出相關建議。</w:t>
      </w:r>
    </w:p>
    <w:p w14:paraId="5F069C53" w14:textId="77777777" w:rsidR="00390EF1" w:rsidRPr="00390EF1" w:rsidRDefault="00390EF1" w:rsidP="00390EF1">
      <w:pPr>
        <w:numPr>
          <w:ilvl w:val="0"/>
          <w:numId w:val="2"/>
        </w:numPr>
        <w:snapToGrid w:val="0"/>
        <w:ind w:left="1080" w:hanging="1080"/>
        <w:jc w:val="both"/>
        <w:rPr>
          <w:rFonts w:ascii="Times New Roman" w:eastAsia="標楷體" w:hAnsi="Times New Roman"/>
          <w:szCs w:val="24"/>
        </w:rPr>
      </w:pPr>
      <w:r w:rsidRPr="00390EF1">
        <w:rPr>
          <w:rFonts w:ascii="Times New Roman" w:eastAsia="標楷體" w:hAnsi="Times New Roman"/>
          <w:szCs w:val="24"/>
        </w:rPr>
        <w:t>本辦法如有未盡事宜，悉依本會章程及有關法令規定辦理。</w:t>
      </w:r>
    </w:p>
    <w:p w14:paraId="79197FDD" w14:textId="5FB5DDB0" w:rsidR="00870EA4" w:rsidRPr="00390EF1" w:rsidRDefault="00390EF1" w:rsidP="00390EF1">
      <w:pPr>
        <w:numPr>
          <w:ilvl w:val="0"/>
          <w:numId w:val="2"/>
        </w:numPr>
        <w:snapToGrid w:val="0"/>
        <w:ind w:left="1080" w:hanging="1080"/>
        <w:jc w:val="both"/>
        <w:rPr>
          <w:rFonts w:ascii="Times New Roman" w:eastAsia="標楷體" w:hAnsi="Times New Roman"/>
          <w:szCs w:val="24"/>
        </w:rPr>
      </w:pPr>
      <w:r w:rsidRPr="00390EF1">
        <w:rPr>
          <w:rFonts w:ascii="Times New Roman" w:eastAsia="標楷體" w:hAnsi="Times New Roman"/>
          <w:szCs w:val="24"/>
        </w:rPr>
        <w:t>本辦法經本會理事會通過後實施，修正時亦同。</w:t>
      </w:r>
    </w:p>
    <w:sectPr w:rsidR="00870EA4" w:rsidRPr="00390EF1" w:rsidSect="00390EF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93D75"/>
    <w:multiLevelType w:val="hybridMultilevel"/>
    <w:tmpl w:val="02F862F8"/>
    <w:lvl w:ilvl="0" w:tplc="B964AEAA">
      <w:start w:val="1"/>
      <w:numFmt w:val="japaneseCounting"/>
      <w:lvlText w:val="第%1條"/>
      <w:lvlJc w:val="left"/>
      <w:pPr>
        <w:tabs>
          <w:tab w:val="num" w:pos="284"/>
        </w:tabs>
        <w:ind w:left="284" w:hanging="284"/>
      </w:pPr>
      <w:rPr>
        <w:rFonts w:hint="eastAsia"/>
        <w:lang w:val="en-US"/>
      </w:rPr>
    </w:lvl>
    <w:lvl w:ilvl="1" w:tplc="10C24736">
      <w:start w:val="1"/>
      <w:numFmt w:val="ideographLegalTraditional"/>
      <w:lvlText w:val="%2、"/>
      <w:lvlJc w:val="left"/>
      <w:pPr>
        <w:tabs>
          <w:tab w:val="num" w:pos="960"/>
        </w:tabs>
        <w:ind w:left="960" w:hanging="480"/>
      </w:pPr>
      <w:rPr>
        <w:rFonts w:hint="eastAsia"/>
        <w:lang w:val="en-US"/>
      </w:rPr>
    </w:lvl>
    <w:lvl w:ilvl="2" w:tplc="FCBA36F0">
      <w:start w:val="1"/>
      <w:numFmt w:val="ideographDigital"/>
      <w:lvlText w:val="%3、"/>
      <w:lvlJc w:val="left"/>
      <w:pPr>
        <w:tabs>
          <w:tab w:val="num" w:pos="1800"/>
        </w:tabs>
        <w:ind w:left="1800" w:hanging="360"/>
      </w:pPr>
      <w:rPr>
        <w:rFonts w:hint="default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CC84EA6">
      <w:start w:val="1"/>
      <w:numFmt w:val="taiwaneseCountingThousand"/>
      <w:lvlText w:val="（%7）"/>
      <w:lvlJc w:val="left"/>
      <w:pPr>
        <w:ind w:left="480" w:hanging="480"/>
      </w:pPr>
      <w:rPr>
        <w:rFonts w:cs="Arial Unicode MS" w:hint="default"/>
        <w:color w:val="000000" w:themeColor="text1"/>
        <w:sz w:val="24"/>
        <w:szCs w:val="24"/>
        <w:lang w:val="en-US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A85762C"/>
    <w:multiLevelType w:val="hybridMultilevel"/>
    <w:tmpl w:val="38321D84"/>
    <w:lvl w:ilvl="0" w:tplc="C302B164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000000" w:themeColor="text1"/>
        <w:lang w:val="en-US"/>
      </w:rPr>
    </w:lvl>
    <w:lvl w:ilvl="1" w:tplc="C94CF18C">
      <w:start w:val="1"/>
      <w:numFmt w:val="ideographDigital"/>
      <w:lvlText w:val="%2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 w:tplc="A2DC8148">
      <w:start w:val="1"/>
      <w:numFmt w:val="taiwaneseCountingThousand"/>
      <w:lvlText w:val="%3、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7968617C"/>
    <w:multiLevelType w:val="hybridMultilevel"/>
    <w:tmpl w:val="1940F38A"/>
    <w:lvl w:ilvl="0" w:tplc="B2DC5478">
      <w:start w:val="1"/>
      <w:numFmt w:val="japaneseCounting"/>
      <w:lvlText w:val="第%1條"/>
      <w:lvlJc w:val="left"/>
      <w:pPr>
        <w:tabs>
          <w:tab w:val="num" w:pos="284"/>
        </w:tabs>
        <w:ind w:left="284" w:hanging="284"/>
      </w:pPr>
      <w:rPr>
        <w:rFonts w:hint="eastAsia"/>
        <w:b w:val="0"/>
        <w:bCs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139417893">
    <w:abstractNumId w:val="0"/>
  </w:num>
  <w:num w:numId="2" w16cid:durableId="1364133062">
    <w:abstractNumId w:val="2"/>
  </w:num>
  <w:num w:numId="3" w16cid:durableId="994996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EF1"/>
    <w:rsid w:val="00097B50"/>
    <w:rsid w:val="00282483"/>
    <w:rsid w:val="002A6F08"/>
    <w:rsid w:val="00390EF1"/>
    <w:rsid w:val="0087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6C0B2"/>
  <w15:chartTrackingRefBased/>
  <w15:docId w15:val="{4EB739B3-F781-45D6-85E0-EB25023CB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EF1"/>
    <w:pPr>
      <w:widowControl w:val="0"/>
      <w:spacing w:after="0" w:line="240" w:lineRule="auto"/>
    </w:pPr>
    <w:rPr>
      <w:rFonts w:ascii="Calibri" w:eastAsia="新細明體" w:hAnsi="Calibri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90E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EF1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EF1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E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EF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EF1"/>
    <w:pPr>
      <w:keepNext/>
      <w:keepLines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EF1"/>
    <w:pPr>
      <w:keepNext/>
      <w:keepLines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EF1"/>
    <w:pPr>
      <w:keepNext/>
      <w:keepLines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2483"/>
    <w:pPr>
      <w:widowControl w:val="0"/>
      <w:spacing w:after="0" w:line="240" w:lineRule="auto"/>
    </w:pPr>
    <w:rPr>
      <w:rFonts w:ascii="Times New Roman" w:eastAsia="微軟正黑體" w:hAnsi="Times New Roman"/>
    </w:rPr>
  </w:style>
  <w:style w:type="character" w:customStyle="1" w:styleId="10">
    <w:name w:val="標題 1 字元"/>
    <w:basedOn w:val="a0"/>
    <w:link w:val="1"/>
    <w:uiPriority w:val="9"/>
    <w:rsid w:val="00390EF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90E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90EF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90E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90EF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90EF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90EF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90EF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90EF1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390E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標題 字元"/>
    <w:basedOn w:val="a0"/>
    <w:link w:val="a4"/>
    <w:uiPriority w:val="10"/>
    <w:rsid w:val="00390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90E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標題 字元"/>
    <w:basedOn w:val="a0"/>
    <w:link w:val="a6"/>
    <w:uiPriority w:val="11"/>
    <w:rsid w:val="00390E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390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文 字元"/>
    <w:basedOn w:val="a0"/>
    <w:link w:val="a8"/>
    <w:uiPriority w:val="29"/>
    <w:rsid w:val="00390EF1"/>
    <w:rPr>
      <w:rFonts w:ascii="Times New Roman" w:eastAsia="微軟正黑體" w:hAnsi="Times New Roman"/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390EF1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390EF1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390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390EF1"/>
    <w:rPr>
      <w:rFonts w:ascii="Times New Roman" w:eastAsia="微軟正黑體" w:hAnsi="Times New Roman"/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390EF1"/>
    <w:rPr>
      <w:b/>
      <w:bCs/>
      <w:smallCaps/>
      <w:color w:val="0F4761" w:themeColor="accent1" w:themeShade="BF"/>
      <w:spacing w:val="5"/>
    </w:rPr>
  </w:style>
  <w:style w:type="character" w:customStyle="1" w:styleId="apple-style-span">
    <w:name w:val="apple-style-span"/>
    <w:rsid w:val="00390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Tcpu Tcpu</dc:creator>
  <cp:keywords/>
  <dc:description/>
  <cp:lastModifiedBy>Tcpu Tcpu</cp:lastModifiedBy>
  <cp:revision>1</cp:revision>
  <dcterms:created xsi:type="dcterms:W3CDTF">2025-12-23T03:37:00Z</dcterms:created>
  <dcterms:modified xsi:type="dcterms:W3CDTF">2025-12-23T03:45:00Z</dcterms:modified>
</cp:coreProperties>
</file>